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757B" w14:textId="77777777" w:rsidR="0014322A" w:rsidRDefault="0014322A" w:rsidP="0014322A">
      <w:pPr>
        <w:jc w:val="center"/>
        <w:rPr>
          <w:color w:val="000000"/>
          <w:sz w:val="52"/>
          <w:szCs w:val="52"/>
        </w:rPr>
      </w:pPr>
      <w:r>
        <w:rPr>
          <w:rFonts w:ascii="Arial" w:hAnsi="Arial"/>
          <w:b/>
          <w:bCs/>
          <w:color w:val="000000"/>
          <w:sz w:val="52"/>
          <w:szCs w:val="52"/>
          <w:u w:val="single"/>
        </w:rPr>
        <w:t xml:space="preserve">St Nicholas CiW Primary </w:t>
      </w:r>
      <w:r>
        <w:rPr>
          <w:rFonts w:ascii="Arial" w:hAnsi="Arial"/>
          <w:b/>
          <w:bCs/>
          <w:sz w:val="52"/>
          <w:szCs w:val="52"/>
          <w:u w:val="single"/>
        </w:rPr>
        <w:t>School</w:t>
      </w:r>
    </w:p>
    <w:p w14:paraId="4AE7AF4C" w14:textId="77777777" w:rsidR="0014322A" w:rsidRDefault="0014322A" w:rsidP="0014322A">
      <w:pPr>
        <w:jc w:val="center"/>
        <w:rPr>
          <w:color w:val="000000"/>
          <w:sz w:val="52"/>
          <w:szCs w:val="52"/>
        </w:rPr>
      </w:pPr>
      <w:r>
        <w:rPr>
          <w:rFonts w:ascii="Arial" w:hAnsi="Arial"/>
          <w:b/>
          <w:bCs/>
          <w:color w:val="000000"/>
          <w:sz w:val="52"/>
          <w:szCs w:val="52"/>
          <w:u w:val="single"/>
        </w:rPr>
        <w:t>Pupil Voice Action Plan – 2026-2027</w:t>
      </w:r>
    </w:p>
    <w:p w14:paraId="353CD89E" w14:textId="77777777" w:rsidR="0014322A" w:rsidRDefault="0014322A" w:rsidP="0014322A">
      <w:pPr>
        <w:jc w:val="center"/>
      </w:pPr>
      <w:r>
        <w:rPr>
          <w:rFonts w:ascii="Arial" w:hAnsi="Arial"/>
          <w:b/>
          <w:bCs/>
          <w:color w:val="000000"/>
          <w:sz w:val="40"/>
          <w:szCs w:val="40"/>
          <w:u w:val="single"/>
        </w:rPr>
        <w:t>Pupil Voice Gr</w:t>
      </w:r>
      <w:r>
        <w:rPr>
          <w:rFonts w:ascii="Arial" w:hAnsi="Arial"/>
          <w:b/>
          <w:bCs/>
          <w:sz w:val="40"/>
          <w:szCs w:val="40"/>
          <w:u w:val="single"/>
        </w:rPr>
        <w:t>oup: Language Leaders</w:t>
      </w:r>
    </w:p>
    <w:p w14:paraId="713A348B" w14:textId="77777777" w:rsidR="0014322A" w:rsidRDefault="0014322A" w:rsidP="0014322A">
      <w:pPr>
        <w:rPr>
          <w:b/>
          <w:bCs/>
          <w:sz w:val="40"/>
          <w:szCs w:val="40"/>
          <w:u w:val="single"/>
        </w:rPr>
      </w:pPr>
    </w:p>
    <w:p w14:paraId="60FEB433" w14:textId="77777777" w:rsidR="0014322A" w:rsidRDefault="0014322A" w:rsidP="0014322A">
      <w:pPr>
        <w:rPr>
          <w:b/>
          <w:bCs/>
          <w:sz w:val="40"/>
          <w:szCs w:val="40"/>
          <w:u w:val="single"/>
        </w:rPr>
      </w:pPr>
    </w:p>
    <w:p w14:paraId="26540489" w14:textId="77777777" w:rsidR="0014322A" w:rsidRDefault="0014322A" w:rsidP="0014322A">
      <w:pPr>
        <w:rPr>
          <w:b/>
          <w:bCs/>
          <w:sz w:val="40"/>
          <w:szCs w:val="40"/>
          <w:u w:val="single"/>
        </w:rPr>
      </w:pPr>
    </w:p>
    <w:p w14:paraId="003EC6DA" w14:textId="77777777" w:rsidR="0014322A" w:rsidRDefault="0014322A" w:rsidP="0014322A">
      <w:pPr>
        <w:rPr>
          <w:b/>
          <w:bCs/>
          <w:sz w:val="40"/>
          <w:szCs w:val="40"/>
          <w:u w:val="single"/>
        </w:rPr>
      </w:pPr>
    </w:p>
    <w:p w14:paraId="035F4CD3" w14:textId="77777777" w:rsidR="0014322A" w:rsidRDefault="0014322A" w:rsidP="0014322A">
      <w:pPr>
        <w:rPr>
          <w:b/>
          <w:bCs/>
          <w:sz w:val="40"/>
          <w:szCs w:val="40"/>
          <w:u w:val="single"/>
        </w:rPr>
      </w:pPr>
    </w:p>
    <w:p w14:paraId="2F1F4BA6" w14:textId="77777777" w:rsidR="0014322A" w:rsidRDefault="0014322A">
      <w:pPr>
        <w:spacing w:line="259" w:lineRule="auto"/>
        <w:rPr>
          <w:rFonts w:ascii="Arial" w:hAnsi="Arial"/>
          <w:b/>
          <w:bCs/>
          <w:color w:val="000000"/>
          <w:sz w:val="40"/>
          <w:szCs w:val="40"/>
          <w:u w:val="single"/>
        </w:rPr>
      </w:pPr>
      <w:r>
        <w:rPr>
          <w:rFonts w:ascii="Arial" w:hAnsi="Arial"/>
          <w:b/>
          <w:bCs/>
          <w:color w:val="000000"/>
          <w:sz w:val="40"/>
          <w:szCs w:val="40"/>
          <w:u w:val="single"/>
        </w:rPr>
        <w:br w:type="page"/>
      </w:r>
    </w:p>
    <w:p w14:paraId="7A12F3E5" w14:textId="6A5A8EA5" w:rsidR="0014322A" w:rsidRDefault="0014322A" w:rsidP="0014322A">
      <w:r>
        <w:rPr>
          <w:rFonts w:ascii="Arial" w:hAnsi="Arial"/>
          <w:b/>
          <w:bCs/>
          <w:color w:val="000000"/>
          <w:sz w:val="40"/>
          <w:szCs w:val="40"/>
          <w:u w:val="single"/>
        </w:rPr>
        <w:lastRenderedPageBreak/>
        <w:t>Targets:</w:t>
      </w:r>
    </w:p>
    <w:tbl>
      <w:tblPr>
        <w:tblW w:w="139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64"/>
        <w:gridCol w:w="3431"/>
        <w:gridCol w:w="1284"/>
        <w:gridCol w:w="1906"/>
        <w:gridCol w:w="1665"/>
        <w:gridCol w:w="2448"/>
        <w:gridCol w:w="1544"/>
      </w:tblGrid>
      <w:tr w:rsidR="0014322A" w14:paraId="781CA2B1" w14:textId="77777777" w:rsidTr="006737A4">
        <w:trPr>
          <w:trHeight w:val="300"/>
        </w:trPr>
        <w:tc>
          <w:tcPr>
            <w:tcW w:w="1664" w:type="dxa"/>
            <w:tcMar>
              <w:left w:w="105" w:type="dxa"/>
              <w:right w:w="105" w:type="dxa"/>
            </w:tcMar>
          </w:tcPr>
          <w:p w14:paraId="44239E13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 xml:space="preserve">What </w:t>
            </w:r>
            <w:r>
              <w:rPr>
                <w:rFonts w:ascii="Arial" w:hAnsi="Arial"/>
                <w:b/>
                <w:bCs/>
                <w:sz w:val="18"/>
                <w:szCs w:val="22"/>
              </w:rPr>
              <w:t>do I want</w:t>
            </w: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 xml:space="preserve"> to improve?</w:t>
            </w:r>
          </w:p>
        </w:tc>
        <w:tc>
          <w:tcPr>
            <w:tcW w:w="3431" w:type="dxa"/>
            <w:tcMar>
              <w:left w:w="105" w:type="dxa"/>
              <w:right w:w="105" w:type="dxa"/>
            </w:tcMar>
          </w:tcPr>
          <w:p w14:paraId="25741898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How will we do it?</w:t>
            </w:r>
          </w:p>
        </w:tc>
        <w:tc>
          <w:tcPr>
            <w:tcW w:w="1284" w:type="dxa"/>
            <w:tcMar>
              <w:left w:w="105" w:type="dxa"/>
              <w:right w:w="105" w:type="dxa"/>
            </w:tcMar>
          </w:tcPr>
          <w:p w14:paraId="71E042F4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Who will help us?</w:t>
            </w:r>
          </w:p>
        </w:tc>
        <w:tc>
          <w:tcPr>
            <w:tcW w:w="1906" w:type="dxa"/>
            <w:tcMar>
              <w:left w:w="105" w:type="dxa"/>
              <w:right w:w="105" w:type="dxa"/>
            </w:tcMar>
          </w:tcPr>
          <w:p w14:paraId="43756C46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What resources or finance will we need?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</w:tcPr>
          <w:p w14:paraId="0AC786FC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When will we do it?</w:t>
            </w:r>
          </w:p>
        </w:tc>
        <w:tc>
          <w:tcPr>
            <w:tcW w:w="2448" w:type="dxa"/>
            <w:tcMar>
              <w:left w:w="105" w:type="dxa"/>
              <w:right w:w="105" w:type="dxa"/>
            </w:tcMar>
          </w:tcPr>
          <w:p w14:paraId="239224F3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What improvements will we see?</w:t>
            </w:r>
          </w:p>
        </w:tc>
        <w:tc>
          <w:tcPr>
            <w:tcW w:w="1544" w:type="dxa"/>
            <w:tcMar>
              <w:left w:w="105" w:type="dxa"/>
              <w:right w:w="105" w:type="dxa"/>
            </w:tcMar>
          </w:tcPr>
          <w:p w14:paraId="38A048FB" w14:textId="77777777" w:rsidR="0014322A" w:rsidRDefault="0014322A" w:rsidP="006737A4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22"/>
              </w:rPr>
              <w:t>Who will monitor our work?</w:t>
            </w:r>
          </w:p>
        </w:tc>
      </w:tr>
      <w:tr w:rsidR="0014322A" w14:paraId="0E90D65B" w14:textId="77777777" w:rsidTr="006737A4">
        <w:trPr>
          <w:trHeight w:val="300"/>
        </w:trPr>
        <w:tc>
          <w:tcPr>
            <w:tcW w:w="1664" w:type="dxa"/>
            <w:tcMar>
              <w:left w:w="105" w:type="dxa"/>
              <w:right w:w="105" w:type="dxa"/>
            </w:tcMar>
          </w:tcPr>
          <w:p w14:paraId="7D9A5483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Target 1:</w:t>
            </w:r>
            <w:r>
              <w:rPr>
                <w:rFonts w:ascii="Arial" w:hAnsi="Arial"/>
                <w:sz w:val="18"/>
              </w:rPr>
              <w:br/>
              <w:t xml:space="preserve">Achieve the </w:t>
            </w:r>
            <w:proofErr w:type="spellStart"/>
            <w:r>
              <w:rPr>
                <w:rFonts w:ascii="Arial" w:hAnsi="Arial"/>
                <w:sz w:val="18"/>
              </w:rPr>
              <w:t>Cymraeg</w:t>
            </w:r>
            <w:proofErr w:type="spellEnd"/>
            <w:r>
              <w:rPr>
                <w:rFonts w:ascii="Arial" w:hAnsi="Arial"/>
                <w:sz w:val="18"/>
              </w:rPr>
              <w:t xml:space="preserve"> Campus Gold Award</w:t>
            </w:r>
          </w:p>
        </w:tc>
        <w:tc>
          <w:tcPr>
            <w:tcW w:w="3431" w:type="dxa"/>
            <w:tcMar>
              <w:left w:w="105" w:type="dxa"/>
              <w:right w:w="105" w:type="dxa"/>
            </w:tcMar>
          </w:tcPr>
          <w:p w14:paraId="24A91B4E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 xml:space="preserve">Audit our current </w:t>
            </w:r>
            <w:proofErr w:type="spellStart"/>
            <w:r>
              <w:rPr>
                <w:rFonts w:ascii="Arial" w:hAnsi="Arial"/>
                <w:sz w:val="18"/>
              </w:rPr>
              <w:t>Cymraeg</w:t>
            </w:r>
            <w:proofErr w:type="spellEnd"/>
            <w:r>
              <w:rPr>
                <w:rFonts w:ascii="Arial" w:hAnsi="Arial"/>
                <w:sz w:val="18"/>
              </w:rPr>
              <w:t xml:space="preserve"> provision and identify what we need to improve.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Promote the use of Welsh across the school through games, songs and everyday phrases.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Encourage pupils to read and enjoy Welsh books throughout the year.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Support classes to use Welsh confidently in daily routines.</w:t>
            </w:r>
          </w:p>
        </w:tc>
        <w:tc>
          <w:tcPr>
            <w:tcW w:w="1284" w:type="dxa"/>
            <w:tcMar>
              <w:left w:w="105" w:type="dxa"/>
              <w:right w:w="105" w:type="dxa"/>
            </w:tcMar>
          </w:tcPr>
          <w:p w14:paraId="0689409A" w14:textId="77777777" w:rsidR="0014322A" w:rsidRDefault="0014322A" w:rsidP="006737A4">
            <w:pPr>
              <w:spacing w:after="80"/>
            </w:pPr>
            <w:proofErr w:type="spellStart"/>
            <w:r>
              <w:rPr>
                <w:rFonts w:ascii="Arial" w:hAnsi="Arial"/>
                <w:sz w:val="18"/>
              </w:rPr>
              <w:t>Mrs</w:t>
            </w:r>
            <w:proofErr w:type="spellEnd"/>
            <w:r>
              <w:rPr>
                <w:rFonts w:ascii="Arial" w:hAnsi="Arial"/>
                <w:sz w:val="18"/>
              </w:rPr>
              <w:t xml:space="preserve"> Morris</w:t>
            </w:r>
            <w:r>
              <w:rPr>
                <w:rFonts w:ascii="Arial" w:hAnsi="Arial"/>
                <w:sz w:val="18"/>
              </w:rPr>
              <w:br/>
              <w:t>Miss Morris</w:t>
            </w:r>
            <w:r>
              <w:rPr>
                <w:rFonts w:ascii="Arial" w:hAnsi="Arial"/>
                <w:sz w:val="18"/>
              </w:rPr>
              <w:br/>
              <w:t>Miss Sims</w:t>
            </w:r>
            <w:r>
              <w:rPr>
                <w:rFonts w:ascii="Arial" w:hAnsi="Arial"/>
                <w:sz w:val="18"/>
              </w:rPr>
              <w:br/>
              <w:t>Teachers</w:t>
            </w:r>
          </w:p>
        </w:tc>
        <w:tc>
          <w:tcPr>
            <w:tcW w:w="1906" w:type="dxa"/>
            <w:tcMar>
              <w:left w:w="105" w:type="dxa"/>
              <w:right w:w="105" w:type="dxa"/>
            </w:tcMar>
          </w:tcPr>
          <w:p w14:paraId="5A800F70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Welsh books</w:t>
            </w:r>
            <w:r>
              <w:rPr>
                <w:rFonts w:ascii="Arial" w:hAnsi="Arial"/>
                <w:sz w:val="18"/>
              </w:rPr>
              <w:br/>
              <w:t>Welsh games</w:t>
            </w:r>
            <w:r>
              <w:rPr>
                <w:rFonts w:ascii="Arial" w:hAnsi="Arial"/>
                <w:sz w:val="18"/>
              </w:rPr>
              <w:br/>
              <w:t>Paper/stationery</w:t>
            </w:r>
            <w:r>
              <w:rPr>
                <w:rFonts w:ascii="Arial" w:hAnsi="Arial"/>
                <w:sz w:val="18"/>
              </w:rPr>
              <w:br/>
              <w:t xml:space="preserve">Existing </w:t>
            </w:r>
            <w:proofErr w:type="spellStart"/>
            <w:r>
              <w:rPr>
                <w:rFonts w:ascii="Arial" w:hAnsi="Arial"/>
                <w:sz w:val="18"/>
              </w:rPr>
              <w:t>Cymraeg</w:t>
            </w:r>
            <w:proofErr w:type="spellEnd"/>
            <w:r>
              <w:rPr>
                <w:rFonts w:ascii="Arial" w:hAnsi="Arial"/>
                <w:sz w:val="18"/>
              </w:rPr>
              <w:t xml:space="preserve"> Campus resources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</w:tcPr>
          <w:p w14:paraId="7DDD1E11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Throughout the year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Weekly activities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Fortnightly Year 6 meetings</w:t>
            </w:r>
          </w:p>
        </w:tc>
        <w:tc>
          <w:tcPr>
            <w:tcW w:w="2448" w:type="dxa"/>
            <w:tcMar>
              <w:left w:w="105" w:type="dxa"/>
              <w:right w:w="105" w:type="dxa"/>
            </w:tcMar>
          </w:tcPr>
          <w:p w14:paraId="26D75EF9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More pupils using Welsh confidently and independently around school.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Increased enjoyment of Welsh reading.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 xml:space="preserve">Progress towards achieving the </w:t>
            </w:r>
            <w:proofErr w:type="spellStart"/>
            <w:r>
              <w:rPr>
                <w:rFonts w:ascii="Arial" w:hAnsi="Arial"/>
                <w:sz w:val="18"/>
              </w:rPr>
              <w:t>Cymraeg</w:t>
            </w:r>
            <w:proofErr w:type="spellEnd"/>
            <w:r>
              <w:rPr>
                <w:rFonts w:ascii="Arial" w:hAnsi="Arial"/>
                <w:sz w:val="18"/>
              </w:rPr>
              <w:t xml:space="preserve"> Campus Gold Award.</w:t>
            </w:r>
          </w:p>
        </w:tc>
        <w:tc>
          <w:tcPr>
            <w:tcW w:w="1544" w:type="dxa"/>
            <w:tcMar>
              <w:left w:w="105" w:type="dxa"/>
              <w:right w:w="105" w:type="dxa"/>
            </w:tcMar>
          </w:tcPr>
          <w:p w14:paraId="2F634668" w14:textId="77777777" w:rsidR="0014322A" w:rsidRDefault="0014322A" w:rsidP="006737A4">
            <w:pPr>
              <w:spacing w:after="80"/>
            </w:pPr>
            <w:proofErr w:type="spellStart"/>
            <w:r>
              <w:rPr>
                <w:rFonts w:ascii="Arial" w:hAnsi="Arial"/>
                <w:sz w:val="18"/>
              </w:rPr>
              <w:t>Mrs</w:t>
            </w:r>
            <w:proofErr w:type="spellEnd"/>
            <w:r>
              <w:rPr>
                <w:rFonts w:ascii="Arial" w:hAnsi="Arial"/>
                <w:sz w:val="18"/>
              </w:rPr>
              <w:t xml:space="preserve"> Morris</w:t>
            </w:r>
            <w:r>
              <w:rPr>
                <w:rFonts w:ascii="Arial" w:hAnsi="Arial"/>
                <w:sz w:val="18"/>
              </w:rPr>
              <w:br/>
              <w:t>Miss Morris</w:t>
            </w:r>
          </w:p>
        </w:tc>
      </w:tr>
      <w:tr w:rsidR="0014322A" w14:paraId="64383B08" w14:textId="77777777" w:rsidTr="006737A4">
        <w:trPr>
          <w:trHeight w:val="2511"/>
        </w:trPr>
        <w:tc>
          <w:tcPr>
            <w:tcW w:w="1664" w:type="dxa"/>
            <w:tcMar>
              <w:left w:w="105" w:type="dxa"/>
              <w:right w:w="105" w:type="dxa"/>
            </w:tcMar>
          </w:tcPr>
          <w:p w14:paraId="657C1AFA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Target 2:</w:t>
            </w:r>
            <w:r>
              <w:rPr>
                <w:rFonts w:ascii="Arial" w:hAnsi="Arial"/>
                <w:sz w:val="18"/>
              </w:rPr>
              <w:br/>
              <w:t>Promote a love of reading across the school</w:t>
            </w:r>
          </w:p>
        </w:tc>
        <w:tc>
          <w:tcPr>
            <w:tcW w:w="3431" w:type="dxa"/>
            <w:tcMar>
              <w:left w:w="105" w:type="dxa"/>
              <w:right w:w="105" w:type="dxa"/>
            </w:tcMar>
          </w:tcPr>
          <w:p w14:paraId="6523D251" w14:textId="77777777" w:rsidR="0014322A" w:rsidRDefault="0014322A" w:rsidP="006737A4">
            <w:pPr>
              <w:spacing w:after="80"/>
            </w:pPr>
            <w:proofErr w:type="spellStart"/>
            <w:r>
              <w:rPr>
                <w:rFonts w:ascii="Arial" w:hAnsi="Arial"/>
                <w:sz w:val="18"/>
              </w:rPr>
              <w:t>Organise</w:t>
            </w:r>
            <w:proofErr w:type="spellEnd"/>
            <w:r>
              <w:rPr>
                <w:rFonts w:ascii="Arial" w:hAnsi="Arial"/>
                <w:sz w:val="18"/>
              </w:rPr>
              <w:t xml:space="preserve"> reading games and events.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Develop reading buddies across year groups.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Promote an Author of the Month.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Support phonics sessions where appropriate.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 xml:space="preserve">Help </w:t>
            </w:r>
            <w:proofErr w:type="spellStart"/>
            <w:r>
              <w:rPr>
                <w:rFonts w:ascii="Arial" w:hAnsi="Arial"/>
                <w:sz w:val="18"/>
              </w:rPr>
              <w:t>organise</w:t>
            </w:r>
            <w:proofErr w:type="spellEnd"/>
            <w:r>
              <w:rPr>
                <w:rFonts w:ascii="Arial" w:hAnsi="Arial"/>
                <w:sz w:val="18"/>
              </w:rPr>
              <w:t xml:space="preserve"> and monitor class/book areas and encourage pupils to use them.</w:t>
            </w:r>
          </w:p>
        </w:tc>
        <w:tc>
          <w:tcPr>
            <w:tcW w:w="1284" w:type="dxa"/>
            <w:tcMar>
              <w:left w:w="105" w:type="dxa"/>
              <w:right w:w="105" w:type="dxa"/>
            </w:tcMar>
          </w:tcPr>
          <w:p w14:paraId="2A48640A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Teachers</w:t>
            </w:r>
            <w:r>
              <w:rPr>
                <w:rFonts w:ascii="Arial" w:hAnsi="Arial"/>
                <w:sz w:val="18"/>
              </w:rPr>
              <w:br/>
              <w:t>Teaching Assistants</w:t>
            </w:r>
            <w:r>
              <w:rPr>
                <w:rFonts w:ascii="Arial" w:hAnsi="Arial"/>
                <w:sz w:val="18"/>
              </w:rPr>
              <w:br/>
              <w:t>Language Leaders</w:t>
            </w:r>
          </w:p>
        </w:tc>
        <w:tc>
          <w:tcPr>
            <w:tcW w:w="1906" w:type="dxa"/>
            <w:tcMar>
              <w:left w:w="105" w:type="dxa"/>
              <w:right w:w="105" w:type="dxa"/>
            </w:tcMar>
          </w:tcPr>
          <w:p w14:paraId="36329BB7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Books</w:t>
            </w:r>
            <w:r>
              <w:rPr>
                <w:rFonts w:ascii="Arial" w:hAnsi="Arial"/>
                <w:sz w:val="18"/>
              </w:rPr>
              <w:br/>
              <w:t>Library/class reading areas</w:t>
            </w:r>
            <w:r>
              <w:rPr>
                <w:rFonts w:ascii="Arial" w:hAnsi="Arial"/>
                <w:sz w:val="18"/>
              </w:rPr>
              <w:br/>
              <w:t>Reading activity resources</w:t>
            </w:r>
            <w:r>
              <w:rPr>
                <w:rFonts w:ascii="Arial" w:hAnsi="Arial"/>
                <w:sz w:val="18"/>
              </w:rPr>
              <w:br/>
              <w:t>Paper/stationery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</w:tcPr>
          <w:p w14:paraId="4E8C8B47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Throughout the year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Termly reading events</w:t>
            </w:r>
          </w:p>
        </w:tc>
        <w:tc>
          <w:tcPr>
            <w:tcW w:w="2448" w:type="dxa"/>
            <w:tcMar>
              <w:left w:w="105" w:type="dxa"/>
              <w:right w:w="105" w:type="dxa"/>
            </w:tcMar>
          </w:tcPr>
          <w:p w14:paraId="00C80DCB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 xml:space="preserve">More children </w:t>
            </w:r>
            <w:proofErr w:type="gramStart"/>
            <w:r>
              <w:rPr>
                <w:rFonts w:ascii="Arial" w:hAnsi="Arial"/>
                <w:sz w:val="18"/>
              </w:rPr>
              <w:t>choosing</w:t>
            </w:r>
            <w:proofErr w:type="gramEnd"/>
            <w:r>
              <w:rPr>
                <w:rFonts w:ascii="Arial" w:hAnsi="Arial"/>
                <w:sz w:val="18"/>
              </w:rPr>
              <w:t xml:space="preserve"> to read for enjoyment.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Greater pupil involvement in reading activities.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Reading areas are well used and cared for.</w:t>
            </w:r>
          </w:p>
        </w:tc>
        <w:tc>
          <w:tcPr>
            <w:tcW w:w="1544" w:type="dxa"/>
            <w:tcMar>
              <w:left w:w="105" w:type="dxa"/>
              <w:right w:w="105" w:type="dxa"/>
            </w:tcMar>
          </w:tcPr>
          <w:p w14:paraId="15C5E6E9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Miss Morris</w:t>
            </w:r>
            <w:r>
              <w:rPr>
                <w:rFonts w:ascii="Arial" w:hAnsi="Arial"/>
                <w:sz w:val="18"/>
              </w:rPr>
              <w:br/>
              <w:t>Teachers</w:t>
            </w:r>
          </w:p>
        </w:tc>
      </w:tr>
      <w:tr w:rsidR="0014322A" w14:paraId="6206DD76" w14:textId="77777777" w:rsidTr="006737A4">
        <w:trPr>
          <w:trHeight w:val="285"/>
        </w:trPr>
        <w:tc>
          <w:tcPr>
            <w:tcW w:w="1664" w:type="dxa"/>
            <w:tcMar>
              <w:left w:w="105" w:type="dxa"/>
              <w:right w:w="105" w:type="dxa"/>
            </w:tcMar>
          </w:tcPr>
          <w:p w14:paraId="5C3D84B3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Target 3:</w:t>
            </w:r>
            <w:r>
              <w:rPr>
                <w:rFonts w:ascii="Arial" w:hAnsi="Arial"/>
                <w:sz w:val="18"/>
              </w:rPr>
              <w:br/>
              <w:t>Develop confidence in speaking Spanish</w:t>
            </w:r>
          </w:p>
        </w:tc>
        <w:tc>
          <w:tcPr>
            <w:tcW w:w="3431" w:type="dxa"/>
            <w:tcMar>
              <w:left w:w="105" w:type="dxa"/>
              <w:right w:w="105" w:type="dxa"/>
            </w:tcMar>
          </w:tcPr>
          <w:p w14:paraId="3F18A0A4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Introduce and practice useful Spanish words and phrases.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Use Spanish songs and games to make language learning enjoyable.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Encourage classes to answer the register using Spanish greetings such as good morning and good afternoon.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 xml:space="preserve">Create Spanish labels and displays </w:t>
            </w:r>
            <w:r>
              <w:rPr>
                <w:rFonts w:ascii="Arial" w:hAnsi="Arial"/>
                <w:sz w:val="18"/>
              </w:rPr>
              <w:lastRenderedPageBreak/>
              <w:t>around classrooms to reinforce key vocabulary.</w:t>
            </w:r>
          </w:p>
        </w:tc>
        <w:tc>
          <w:tcPr>
            <w:tcW w:w="1284" w:type="dxa"/>
            <w:tcMar>
              <w:left w:w="105" w:type="dxa"/>
              <w:right w:w="105" w:type="dxa"/>
            </w:tcMar>
          </w:tcPr>
          <w:p w14:paraId="2ED796B6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lastRenderedPageBreak/>
              <w:t>Teachers</w:t>
            </w:r>
            <w:r>
              <w:rPr>
                <w:rFonts w:ascii="Arial" w:hAnsi="Arial"/>
                <w:sz w:val="18"/>
              </w:rPr>
              <w:br/>
              <w:t>Language Leaders</w:t>
            </w:r>
          </w:p>
        </w:tc>
        <w:tc>
          <w:tcPr>
            <w:tcW w:w="1906" w:type="dxa"/>
            <w:tcMar>
              <w:left w:w="105" w:type="dxa"/>
              <w:right w:w="105" w:type="dxa"/>
            </w:tcMar>
          </w:tcPr>
          <w:p w14:paraId="1FBD8382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Spanish books</w:t>
            </w:r>
            <w:r>
              <w:rPr>
                <w:rFonts w:ascii="Arial" w:hAnsi="Arial"/>
                <w:sz w:val="18"/>
              </w:rPr>
              <w:br/>
              <w:t>Spanish games</w:t>
            </w:r>
            <w:r>
              <w:rPr>
                <w:rFonts w:ascii="Arial" w:hAnsi="Arial"/>
                <w:sz w:val="18"/>
              </w:rPr>
              <w:br/>
              <w:t>Labels/display materials</w:t>
            </w:r>
            <w:r>
              <w:rPr>
                <w:rFonts w:ascii="Arial" w:hAnsi="Arial"/>
                <w:sz w:val="18"/>
              </w:rPr>
              <w:br/>
              <w:t>iPads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</w:tcPr>
          <w:p w14:paraId="446ADF54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Throughout the year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Regular activities in classes</w:t>
            </w:r>
          </w:p>
        </w:tc>
        <w:tc>
          <w:tcPr>
            <w:tcW w:w="2448" w:type="dxa"/>
            <w:tcMar>
              <w:left w:w="105" w:type="dxa"/>
              <w:right w:w="105" w:type="dxa"/>
            </w:tcMar>
          </w:tcPr>
          <w:p w14:paraId="53066FD5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More pupils confidently using familiar Spanish words and phrases.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Spanish is more visible around the school.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sz w:val="18"/>
              </w:rPr>
              <w:br/>
              <w:t>Pupils show greater enjoyment and confidence when speaking Spanish.</w:t>
            </w:r>
          </w:p>
        </w:tc>
        <w:tc>
          <w:tcPr>
            <w:tcW w:w="1544" w:type="dxa"/>
            <w:tcMar>
              <w:left w:w="105" w:type="dxa"/>
              <w:right w:w="105" w:type="dxa"/>
            </w:tcMar>
          </w:tcPr>
          <w:p w14:paraId="38FD21CF" w14:textId="77777777" w:rsidR="0014322A" w:rsidRDefault="0014322A" w:rsidP="006737A4">
            <w:pPr>
              <w:spacing w:after="80"/>
            </w:pPr>
            <w:r>
              <w:rPr>
                <w:rFonts w:ascii="Arial" w:hAnsi="Arial"/>
                <w:sz w:val="18"/>
              </w:rPr>
              <w:t>Miss Morris</w:t>
            </w:r>
            <w:r>
              <w:rPr>
                <w:rFonts w:ascii="Arial" w:hAnsi="Arial"/>
                <w:sz w:val="18"/>
              </w:rPr>
              <w:br/>
              <w:t>Teachers</w:t>
            </w:r>
          </w:p>
        </w:tc>
      </w:tr>
    </w:tbl>
    <w:p w14:paraId="3C6ADAD9" w14:textId="77777777" w:rsidR="0014322A" w:rsidRDefault="0014322A" w:rsidP="0014322A">
      <w:r>
        <w:rPr>
          <w:rFonts w:ascii="Arial" w:hAnsi="Arial"/>
        </w:rPr>
        <w:t xml:space="preserve"> </w:t>
      </w:r>
    </w:p>
    <w:p w14:paraId="20728A38" w14:textId="77777777" w:rsidR="00D2031B" w:rsidRDefault="00D2031B"/>
    <w:sectPr w:rsidR="00D2031B" w:rsidSect="0014322A">
      <w:pgSz w:w="16838" w:h="11906"/>
      <w:pgMar w:top="576" w:right="648" w:bottom="576" w:left="648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2A"/>
    <w:rsid w:val="00135141"/>
    <w:rsid w:val="0014322A"/>
    <w:rsid w:val="005D3518"/>
    <w:rsid w:val="00CF64AB"/>
    <w:rsid w:val="00D2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8D86"/>
  <w15:chartTrackingRefBased/>
  <w15:docId w15:val="{D6D6705A-3C45-40A1-8C3D-B6820537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22A"/>
    <w:pPr>
      <w:spacing w:line="279" w:lineRule="auto"/>
    </w:pPr>
    <w:rPr>
      <w:rFonts w:ascii="Comic Sans MS" w:eastAsia="Comic Sans MS" w:hAnsi="Comic Sans MS" w:cs="Comic Sans MS"/>
      <w:kern w:val="0"/>
      <w:sz w:val="24"/>
      <w:szCs w:val="24"/>
      <w:lang w:val="e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2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2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2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2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2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22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22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22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22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2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2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2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2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2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2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2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2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2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43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22A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43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22A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43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22A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432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2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2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2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Morris (St Nicholas CiW Primary School)</dc:creator>
  <cp:keywords/>
  <dc:description/>
  <cp:lastModifiedBy>J Morris (St Nicholas CiW Primary School)</cp:lastModifiedBy>
  <cp:revision>1</cp:revision>
  <dcterms:created xsi:type="dcterms:W3CDTF">2026-11-05T07:56:00Z</dcterms:created>
  <dcterms:modified xsi:type="dcterms:W3CDTF">2026-11-05T07:57:00Z</dcterms:modified>
</cp:coreProperties>
</file>