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69378708"/>
        <w:docPartObj>
          <w:docPartGallery w:val="Cover Pages"/>
          <w:docPartUnique/>
        </w:docPartObj>
      </w:sdtPr>
      <w:sdtEndPr/>
      <w:sdtContent>
        <w:p w:rsidR="009C4212" w:rsidRDefault="009C4212">
          <w:r>
            <w:rPr>
              <w:noProof/>
              <w:lang w:eastAsia="en-GB"/>
            </w:rPr>
            <mc:AlternateContent>
              <mc:Choice Requires="wps">
                <w:drawing>
                  <wp:anchor distT="0" distB="0" distL="114300" distR="114300" simplePos="0" relativeHeight="251664384" behindDoc="0" locked="0" layoutInCell="1" allowOverlap="1" wp14:anchorId="3A1259F6" wp14:editId="6D1213D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C4212" w:rsidRDefault="006F0F8D">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EndPr/>
                                  <w:sdtContent>
                                    <w:r w:rsidR="00686404">
                                      <w:rPr>
                                        <w:noProof/>
                                        <w:color w:val="1F497D" w:themeColor="text2"/>
                                      </w:rPr>
                                      <w:t>Head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A1259F6" id="_x0000_t202" coordsize="21600,21600" o:spt="202" path="m,l,21600r21600,l21600,xe">
                    <v:stroke joinstyle="miter"/>
                    <v:path gradientshapeok="t" o:connecttype="rect"/>
                  </v:shapetype>
                  <v:shape id="Text Box 33"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" filled="f" stroked="f" strokeweight=".5pt">
                    <v:textbox style="mso-fit-shape-to-text:t">
                      <w:txbxContent>
                        <w:p w:rsidR="009C4212" w:rsidRDefault="00041173">
                          <w:pPr>
                            <w:pStyle w:val="NoSpacing"/>
                            <w:rPr>
                              <w:noProof/>
                              <w:color w:val="1F497D" w:themeColor="text2"/>
                            </w:rPr>
                          </w:pPr>
                          <w:sdt>
                            <w:sdtPr>
                              <w:rPr>
                                <w:noProof/>
                                <w:color w:val="1F497D" w:themeColor="text2"/>
                              </w:rPr>
                              <w:alias w:val="Author"/>
                              <w:id w:val="-693917752"/>
                              <w:dataBinding w:prefixMappings="xmlns:ns0='http://schemas.openxmlformats.org/package/2006/metadata/core-properties' xmlns:ns1='http://purl.org/dc/elements/1.1/'" w:xpath="/ns0:coreProperties[1]/ns1:creator[1]" w:storeItemID="{6C3C8BC8-F283-45AE-878A-BAB7291924A1}"/>
                              <w:text/>
                            </w:sdtPr>
                            <w:sdtEndPr/>
                            <w:sdtContent>
                              <w:r w:rsidR="00686404">
                                <w:rPr>
                                  <w:noProof/>
                                  <w:color w:val="1F497D" w:themeColor="text2"/>
                                </w:rPr>
                                <w:t>Head</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699051BB" wp14:editId="609C7455">
                    <wp:simplePos x="0" y="0"/>
                    <wp:positionH relativeFrom="page">
                      <wp:align>center</wp:align>
                    </wp:positionH>
                    <wp:positionV relativeFrom="page">
                      <wp:align>center</wp:align>
                    </wp:positionV>
                    <wp:extent cx="7383780" cy="9555480"/>
                    <wp:effectExtent l="0" t="0" r="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C4212" w:rsidRDefault="009C421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99051BB" id="Rectangle 34"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" fillcolor="#f1efe6 [2579]" stroked="f" strokeweight="2pt">
                    <v:fill color2="#575131 [963]" rotate="t" focusposition=".5,.5" focussize="" focus="100%" type="gradientRadial"/>
                    <v:path arrowok="t"/>
                    <v:textbox inset="21.6pt,,21.6pt">
                      <w:txbxContent>
                        <w:p w:rsidR="009C4212" w:rsidRDefault="009C4212"/>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D27D551" wp14:editId="2C2F68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35" name="Rectangle 35"/>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C4212" w:rsidRDefault="000F5AAC">
                                <w:pPr>
                                  <w:spacing w:before="240"/>
                                  <w:jc w:val="center"/>
                                  <w:rPr>
                                    <w:color w:val="FFFFFF" w:themeColor="background1"/>
                                  </w:rPr>
                                </w:pPr>
                                <w:r>
                                  <w:rPr>
                                    <w:color w:val="FFFFFF" w:themeColor="background1"/>
                                  </w:rPr>
                                  <w:t>Our School</w:t>
                                </w:r>
                                <w:r w:rsidR="009C4212">
                                  <w:rPr>
                                    <w:color w:val="FFFFFF" w:themeColor="background1"/>
                                  </w:rPr>
                                  <w:t xml:space="preserve"> </w:t>
                                </w:r>
                                <w:r w:rsidR="009C4212" w:rsidRPr="009C4212">
                                  <w:rPr>
                                    <w:color w:val="FFFFFF" w:themeColor="background1"/>
                                  </w:rPr>
                                  <w:t xml:space="preserve">has adopted a policy which outlines how it will comply with its responsibilities under the </w:t>
                                </w:r>
                                <w:r w:rsidR="009C4212">
                                  <w:rPr>
                                    <w:color w:val="FFFFFF" w:themeColor="background1"/>
                                  </w:rPr>
                                  <w:t>GDPR</w:t>
                                </w:r>
                                <w:r w:rsidR="009C4212" w:rsidRPr="009C4212">
                                  <w:rPr>
                                    <w:color w:val="FFFFFF" w:themeColor="background1"/>
                                  </w:rPr>
                                  <w:t xml:space="preserve"> and related guidance.</w:t>
                                </w:r>
                              </w:p>
                              <w:p w:rsidR="009C4212" w:rsidRDefault="009C4212">
                                <w:pPr>
                                  <w:spacing w:before="240"/>
                                  <w:jc w:val="center"/>
                                  <w:rPr>
                                    <w:color w:val="FFFFFF" w:themeColor="background1"/>
                                  </w:rPr>
                                </w:pPr>
                                <w:r w:rsidRPr="009C4212">
                                  <w:rPr>
                                    <w:color w:val="FFFFFF" w:themeColor="background1"/>
                                  </w:rPr>
                                  <w:t xml:space="preserv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27D551" id="Rectangle 35"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e7kpgKACAACbBQAADgAAAAAAAAAAAAAAAAAuAgAAZHJz&#10;L2Uyb0RvYy54bWxQSwECLQAUAAYACAAAACEA7Z+60NwAAAAFAQAADwAAAAAAAAAAAAAAAAD6BAAA&#10;ZHJzL2Rvd25yZXYueG1sUEsFBgAAAAAEAAQA8wAAAAMGAAAAAA==&#10;" fillcolor="#1f497d [3215]" stroked="f" strokeweight="2pt">
                    <v:textbox inset="14.4pt,14.4pt,14.4pt,28.8pt">
                      <w:txbxContent>
                        <w:p w:rsidR="009C4212" w:rsidRDefault="000F5AAC">
                          <w:pPr>
                            <w:spacing w:before="240"/>
                            <w:jc w:val="center"/>
                            <w:rPr>
                              <w:color w:val="FFFFFF" w:themeColor="background1"/>
                            </w:rPr>
                          </w:pPr>
                          <w:r>
                            <w:rPr>
                              <w:color w:val="FFFFFF" w:themeColor="background1"/>
                            </w:rPr>
                            <w:t>Our School</w:t>
                          </w:r>
                          <w:r w:rsidR="009C4212">
                            <w:rPr>
                              <w:color w:val="FFFFFF" w:themeColor="background1"/>
                            </w:rPr>
                            <w:t xml:space="preserve"> </w:t>
                          </w:r>
                          <w:r w:rsidR="009C4212" w:rsidRPr="009C4212">
                            <w:rPr>
                              <w:color w:val="FFFFFF" w:themeColor="background1"/>
                            </w:rPr>
                            <w:t xml:space="preserve">has adopted a policy which outlines how it will comply with its responsibilities under the </w:t>
                          </w:r>
                          <w:r w:rsidR="009C4212">
                            <w:rPr>
                              <w:color w:val="FFFFFF" w:themeColor="background1"/>
                            </w:rPr>
                            <w:t>GDPR</w:t>
                          </w:r>
                          <w:r w:rsidR="009C4212" w:rsidRPr="009C4212">
                            <w:rPr>
                              <w:color w:val="FFFFFF" w:themeColor="background1"/>
                            </w:rPr>
                            <w:t xml:space="preserve"> and related guidance.</w:t>
                          </w:r>
                        </w:p>
                        <w:p w:rsidR="009C4212" w:rsidRDefault="009C4212">
                          <w:pPr>
                            <w:spacing w:before="240"/>
                            <w:jc w:val="center"/>
                            <w:rPr>
                              <w:color w:val="FFFFFF" w:themeColor="background1"/>
                            </w:rPr>
                          </w:pPr>
                          <w:r w:rsidRPr="009C4212">
                            <w:rPr>
                              <w:color w:val="FFFFFF" w:themeColor="background1"/>
                            </w:rPr>
                            <w:t xml:space="preserve">   </w:t>
                          </w: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31CCD69B" wp14:editId="1A51B90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36" name="Rectangle 36"/>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472D291" id="Rectangle 36"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" fillcolor="white [3212]" strokecolor="#938953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4C34D8CD" wp14:editId="226E095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37" name="Rectangle 37"/>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AD9D1FD" id="Rectangle 37"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" fillcolor="#4f81bd [3204]" stroked="f" strokeweight="2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7269126A" wp14:editId="43F455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hAnsiTheme="majorHAnsi"/>
                                    <w:noProof/>
                                    <w:color w:val="4F81BD" w:themeColor="accent1"/>
                                    <w:sz w:val="72"/>
                                    <w:szCs w:val="144"/>
                                  </w:rPr>
                                  <w:alias w:val="Title"/>
                                  <w:id w:val="788332937"/>
                                  <w:dataBinding w:prefixMappings="xmlns:ns0='http://schemas.openxmlformats.org/package/2006/metadata/core-properties' xmlns:ns1='http://purl.org/dc/elements/1.1/'" w:xpath="/ns0:coreProperties[1]/ns1:title[1]" w:storeItemID="{6C3C8BC8-F283-45AE-878A-BAB7291924A1}"/>
                                  <w:text/>
                                </w:sdtPr>
                                <w:sdtEndPr/>
                                <w:sdtContent>
                                  <w:p w:rsidR="009C4212" w:rsidRDefault="001C4B4B">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Data</w:t>
                                    </w:r>
                                    <w:r w:rsidR="009C4212">
                                      <w:rPr>
                                        <w:rFonts w:asciiTheme="majorHAnsi" w:hAnsiTheme="majorHAnsi"/>
                                        <w:noProof/>
                                        <w:color w:val="4F81BD" w:themeColor="accent1"/>
                                        <w:sz w:val="72"/>
                                        <w:szCs w:val="144"/>
                                      </w:rPr>
                                      <w:t xml:space="preserve"> Protection Policy</w:t>
                                    </w:r>
                                  </w:p>
                                </w:sdtContent>
                              </w:sdt>
                              <w:sdt>
                                <w:sdtPr>
                                  <w:rPr>
                                    <w:rFonts w:asciiTheme="majorHAnsi" w:hAnsiTheme="majorHAnsi"/>
                                    <w:noProof/>
                                    <w:color w:val="1F497D" w:themeColor="text2"/>
                                    <w:sz w:val="32"/>
                                    <w:szCs w:val="40"/>
                                  </w:rPr>
                                  <w:alias w:val="Subtitle"/>
                                  <w:id w:val="940264451"/>
                                  <w:dataBinding w:prefixMappings="xmlns:ns0='http://schemas.openxmlformats.org/package/2006/metadata/core-properties' xmlns:ns1='http://purl.org/dc/elements/1.1/'" w:xpath="/ns0:coreProperties[1]/ns1:subject[1]" w:storeItemID="{6C3C8BC8-F283-45AE-878A-BAB7291924A1}"/>
                                  <w:text/>
                                </w:sdtPr>
                                <w:sdtEndPr/>
                                <w:sdtContent>
                                  <w:p w:rsidR="009C4212" w:rsidRDefault="00C86389">
                                    <w:pPr>
                                      <w:rPr>
                                        <w:rFonts w:asciiTheme="majorHAnsi" w:hAnsiTheme="majorHAnsi"/>
                                        <w:noProof/>
                                        <w:color w:val="1F497D" w:themeColor="text2"/>
                                        <w:sz w:val="32"/>
                                        <w:szCs w:val="40"/>
                                      </w:rPr>
                                    </w:pPr>
                                    <w:r>
                                      <w:rPr>
                                        <w:rFonts w:asciiTheme="majorHAnsi" w:hAnsiTheme="majorHAnsi"/>
                                        <w:noProof/>
                                        <w:color w:val="1F497D" w:themeColor="text2"/>
                                        <w:sz w:val="32"/>
                                        <w:szCs w:val="40"/>
                                      </w:rPr>
                                      <w:t xml:space="preserve">St Nicholas CIW Primary </w:t>
                                    </w:r>
                                    <w:r w:rsidR="000F5AAC">
                                      <w:rPr>
                                        <w:rFonts w:asciiTheme="majorHAnsi" w:hAnsiTheme="majorHAnsi"/>
                                        <w:noProof/>
                                        <w:color w:val="1F497D" w:themeColor="text2"/>
                                        <w:sz w:val="32"/>
                                        <w:szCs w:val="40"/>
                                      </w:rPr>
                                      <w:t>School</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269126A" id="_x0000_t202" coordsize="21600,21600" o:spt="202" path="m,l,21600r21600,l21600,xe">
                    <v:stroke joinstyle="miter"/>
                    <v:path gradientshapeok="t" o:connecttype="rect"/>
                  </v:shapetype>
                  <v:shape id="Text Box 39"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" filled="f" stroked="f" strokeweight=".5pt">
                    <v:textbox style="mso-fit-shape-to-text:t">
                      <w:txbxContent>
                        <w:sdt>
                          <w:sdtPr>
                            <w:rPr>
                              <w:rFonts w:asciiTheme="majorHAnsi" w:hAnsiTheme="majorHAnsi"/>
                              <w:noProof/>
                              <w:color w:val="4F81BD" w:themeColor="accent1"/>
                              <w:sz w:val="72"/>
                              <w:szCs w:val="144"/>
                            </w:rPr>
                            <w:alias w:val="Title"/>
                            <w:id w:val="788332937"/>
                            <w:dataBinding w:prefixMappings="xmlns:ns0='http://schemas.openxmlformats.org/package/2006/metadata/core-properties' xmlns:ns1='http://purl.org/dc/elements/1.1/'" w:xpath="/ns0:coreProperties[1]/ns1:title[1]" w:storeItemID="{6C3C8BC8-F283-45AE-878A-BAB7291924A1}"/>
                            <w:text/>
                          </w:sdtPr>
                          <w:sdtEndPr/>
                          <w:sdtContent>
                            <w:p w:rsidR="009C4212" w:rsidRDefault="001C4B4B">
                              <w:pPr>
                                <w:rPr>
                                  <w:rFonts w:asciiTheme="majorHAnsi" w:hAnsiTheme="majorHAnsi"/>
                                  <w:noProof/>
                                  <w:color w:val="4F81BD" w:themeColor="accent1"/>
                                  <w:sz w:val="72"/>
                                  <w:szCs w:val="144"/>
                                </w:rPr>
                              </w:pPr>
                              <w:r>
                                <w:rPr>
                                  <w:rFonts w:asciiTheme="majorHAnsi" w:hAnsiTheme="majorHAnsi"/>
                                  <w:noProof/>
                                  <w:color w:val="4F81BD" w:themeColor="accent1"/>
                                  <w:sz w:val="72"/>
                                  <w:szCs w:val="144"/>
                                </w:rPr>
                                <w:t>Data</w:t>
                              </w:r>
                              <w:r w:rsidR="009C4212">
                                <w:rPr>
                                  <w:rFonts w:asciiTheme="majorHAnsi" w:hAnsiTheme="majorHAnsi"/>
                                  <w:noProof/>
                                  <w:color w:val="4F81BD" w:themeColor="accent1"/>
                                  <w:sz w:val="72"/>
                                  <w:szCs w:val="144"/>
                                </w:rPr>
                                <w:t xml:space="preserve"> Protection Policy</w:t>
                              </w:r>
                            </w:p>
                          </w:sdtContent>
                        </w:sdt>
                        <w:sdt>
                          <w:sdtPr>
                            <w:rPr>
                              <w:rFonts w:asciiTheme="majorHAnsi" w:hAnsiTheme="majorHAnsi"/>
                              <w:noProof/>
                              <w:color w:val="1F497D" w:themeColor="text2"/>
                              <w:sz w:val="32"/>
                              <w:szCs w:val="40"/>
                            </w:rPr>
                            <w:alias w:val="Subtitle"/>
                            <w:id w:val="940264451"/>
                            <w:dataBinding w:prefixMappings="xmlns:ns0='http://schemas.openxmlformats.org/package/2006/metadata/core-properties' xmlns:ns1='http://purl.org/dc/elements/1.1/'" w:xpath="/ns0:coreProperties[1]/ns1:subject[1]" w:storeItemID="{6C3C8BC8-F283-45AE-878A-BAB7291924A1}"/>
                            <w:text/>
                          </w:sdtPr>
                          <w:sdtEndPr/>
                          <w:sdtContent>
                            <w:p w:rsidR="009C4212" w:rsidRDefault="00C86389">
                              <w:pPr>
                                <w:rPr>
                                  <w:rFonts w:asciiTheme="majorHAnsi" w:hAnsiTheme="majorHAnsi"/>
                                  <w:noProof/>
                                  <w:color w:val="1F497D" w:themeColor="text2"/>
                                  <w:sz w:val="32"/>
                                  <w:szCs w:val="40"/>
                                </w:rPr>
                              </w:pPr>
                              <w:r>
                                <w:rPr>
                                  <w:rFonts w:asciiTheme="majorHAnsi" w:hAnsiTheme="majorHAnsi"/>
                                  <w:noProof/>
                                  <w:color w:val="1F497D" w:themeColor="text2"/>
                                  <w:sz w:val="32"/>
                                  <w:szCs w:val="40"/>
                                </w:rPr>
                                <w:t xml:space="preserve">St Nicholas CIW Primary </w:t>
                              </w:r>
                              <w:r w:rsidR="000F5AAC">
                                <w:rPr>
                                  <w:rFonts w:asciiTheme="majorHAnsi" w:hAnsiTheme="majorHAnsi"/>
                                  <w:noProof/>
                                  <w:color w:val="1F497D" w:themeColor="text2"/>
                                  <w:sz w:val="32"/>
                                  <w:szCs w:val="40"/>
                                </w:rPr>
                                <w:t>School</w:t>
                              </w:r>
                            </w:p>
                          </w:sdtContent>
                        </w:sdt>
                      </w:txbxContent>
                    </v:textbox>
                    <w10:wrap type="square" anchorx="page" anchory="page"/>
                  </v:shape>
                </w:pict>
              </mc:Fallback>
            </mc:AlternateContent>
          </w:r>
        </w:p>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p w:rsidR="009C4212" w:rsidRDefault="009C4212">
          <w:r>
            <w:t xml:space="preserve">                                                                                                                                        </w:t>
          </w:r>
          <w:r>
            <w:br w:type="page"/>
          </w:r>
        </w:p>
      </w:sdtContent>
    </w:sdt>
    <w:p w:rsidR="00E32F54" w:rsidRPr="00900EE2" w:rsidRDefault="00E32F54">
      <w:pPr>
        <w:rPr>
          <w:rFonts w:ascii="Arial" w:hAnsi="Arial" w:cs="Arial"/>
          <w:b/>
          <w:sz w:val="24"/>
          <w:szCs w:val="24"/>
          <w:u w:val="single"/>
        </w:rPr>
      </w:pPr>
      <w:r w:rsidRPr="00900EE2">
        <w:rPr>
          <w:rFonts w:ascii="Arial" w:hAnsi="Arial" w:cs="Arial"/>
          <w:b/>
          <w:sz w:val="24"/>
          <w:szCs w:val="24"/>
          <w:u w:val="single"/>
        </w:rPr>
        <w:lastRenderedPageBreak/>
        <w:t xml:space="preserve">Index </w:t>
      </w:r>
    </w:p>
    <w:p w:rsidR="00E32F54" w:rsidRPr="00900EE2" w:rsidRDefault="00E32F54">
      <w:pPr>
        <w:rPr>
          <w:rFonts w:ascii="Arial" w:hAnsi="Arial" w:cs="Arial"/>
          <w:b/>
          <w:sz w:val="24"/>
          <w:szCs w:val="24"/>
          <w:u w:val="single"/>
        </w:rPr>
      </w:pPr>
    </w:p>
    <w:tbl>
      <w:tblPr>
        <w:tblStyle w:val="TableGrid"/>
        <w:tblW w:w="0" w:type="auto"/>
        <w:tblLook w:val="04A0" w:firstRow="1" w:lastRow="0" w:firstColumn="1" w:lastColumn="0" w:noHBand="0" w:noVBand="1"/>
      </w:tblPr>
      <w:tblGrid>
        <w:gridCol w:w="7431"/>
        <w:gridCol w:w="1585"/>
      </w:tblGrid>
      <w:tr w:rsidR="00817615" w:rsidRPr="00900EE2" w:rsidTr="00817615">
        <w:tc>
          <w:tcPr>
            <w:tcW w:w="7621" w:type="dxa"/>
          </w:tcPr>
          <w:p w:rsidR="00817615" w:rsidRPr="00900EE2" w:rsidRDefault="00817615" w:rsidP="00900EE2">
            <w:pPr>
              <w:spacing w:before="180" w:after="180"/>
              <w:rPr>
                <w:rFonts w:ascii="Arial" w:hAnsi="Arial" w:cs="Arial"/>
                <w:b/>
                <w:sz w:val="24"/>
                <w:szCs w:val="24"/>
              </w:rPr>
            </w:pPr>
          </w:p>
        </w:tc>
        <w:tc>
          <w:tcPr>
            <w:tcW w:w="1621" w:type="dxa"/>
          </w:tcPr>
          <w:p w:rsidR="00817615" w:rsidRPr="00900EE2" w:rsidRDefault="00817615" w:rsidP="00900EE2">
            <w:pPr>
              <w:spacing w:before="180" w:after="180"/>
              <w:jc w:val="center"/>
              <w:rPr>
                <w:rFonts w:ascii="Arial" w:hAnsi="Arial" w:cs="Arial"/>
                <w:b/>
                <w:sz w:val="24"/>
                <w:szCs w:val="24"/>
              </w:rPr>
            </w:pPr>
            <w:r w:rsidRPr="00900EE2">
              <w:rPr>
                <w:rFonts w:ascii="Arial" w:hAnsi="Arial" w:cs="Arial"/>
                <w:b/>
                <w:sz w:val="24"/>
                <w:szCs w:val="24"/>
              </w:rPr>
              <w:t>Page</w:t>
            </w:r>
          </w:p>
        </w:tc>
      </w:tr>
      <w:tr w:rsidR="00817615" w:rsidRPr="00900EE2" w:rsidTr="00817615">
        <w:tc>
          <w:tcPr>
            <w:tcW w:w="7621" w:type="dxa"/>
          </w:tcPr>
          <w:p w:rsidR="00817615" w:rsidRPr="00900EE2" w:rsidRDefault="006635B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Policy Statement</w:t>
            </w:r>
          </w:p>
        </w:tc>
        <w:tc>
          <w:tcPr>
            <w:tcW w:w="1621" w:type="dxa"/>
          </w:tcPr>
          <w:p w:rsidR="00817615" w:rsidRPr="00900EE2" w:rsidRDefault="00AF05F1" w:rsidP="00900EE2">
            <w:pPr>
              <w:spacing w:before="180" w:after="180"/>
              <w:jc w:val="center"/>
              <w:rPr>
                <w:rFonts w:ascii="Arial" w:hAnsi="Arial" w:cs="Arial"/>
                <w:sz w:val="24"/>
                <w:szCs w:val="24"/>
              </w:rPr>
            </w:pPr>
            <w:r w:rsidRPr="00900EE2">
              <w:rPr>
                <w:rFonts w:ascii="Arial" w:hAnsi="Arial" w:cs="Arial"/>
                <w:sz w:val="24"/>
                <w:szCs w:val="24"/>
              </w:rPr>
              <w:t>2</w:t>
            </w:r>
          </w:p>
        </w:tc>
      </w:tr>
      <w:tr w:rsidR="00817615" w:rsidRPr="00900EE2" w:rsidTr="00817615">
        <w:tc>
          <w:tcPr>
            <w:tcW w:w="7621" w:type="dxa"/>
          </w:tcPr>
          <w:p w:rsidR="00817615" w:rsidRPr="00900EE2" w:rsidRDefault="00900EE2"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Governance and Accountability</w:t>
            </w:r>
          </w:p>
        </w:tc>
        <w:tc>
          <w:tcPr>
            <w:tcW w:w="1621" w:type="dxa"/>
          </w:tcPr>
          <w:p w:rsidR="00817615" w:rsidRPr="00900EE2" w:rsidRDefault="00AF05F1" w:rsidP="00900EE2">
            <w:pPr>
              <w:spacing w:before="180" w:after="180"/>
              <w:jc w:val="center"/>
              <w:rPr>
                <w:rFonts w:ascii="Arial" w:hAnsi="Arial" w:cs="Arial"/>
                <w:sz w:val="24"/>
                <w:szCs w:val="24"/>
              </w:rPr>
            </w:pPr>
            <w:r w:rsidRPr="00900EE2">
              <w:rPr>
                <w:rFonts w:ascii="Arial" w:hAnsi="Arial" w:cs="Arial"/>
                <w:sz w:val="24"/>
                <w:szCs w:val="24"/>
              </w:rPr>
              <w:t>2</w:t>
            </w:r>
          </w:p>
        </w:tc>
      </w:tr>
      <w:tr w:rsidR="006B1F32" w:rsidRPr="00900EE2" w:rsidTr="00817615">
        <w:tc>
          <w:tcPr>
            <w:tcW w:w="7621" w:type="dxa"/>
          </w:tcPr>
          <w:p w:rsidR="006B1F32" w:rsidRPr="00900EE2" w:rsidRDefault="006B1F32"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Definitions</w:t>
            </w:r>
          </w:p>
        </w:tc>
        <w:tc>
          <w:tcPr>
            <w:tcW w:w="1621" w:type="dxa"/>
          </w:tcPr>
          <w:p w:rsidR="006B1F32" w:rsidRPr="00900EE2" w:rsidRDefault="000E0B72" w:rsidP="00900EE2">
            <w:pPr>
              <w:spacing w:before="180" w:after="180"/>
              <w:jc w:val="center"/>
              <w:rPr>
                <w:rFonts w:ascii="Arial" w:hAnsi="Arial" w:cs="Arial"/>
                <w:sz w:val="24"/>
                <w:szCs w:val="24"/>
              </w:rPr>
            </w:pPr>
            <w:r>
              <w:rPr>
                <w:rFonts w:ascii="Arial" w:hAnsi="Arial" w:cs="Arial"/>
                <w:sz w:val="24"/>
                <w:szCs w:val="24"/>
              </w:rPr>
              <w:t>3</w:t>
            </w:r>
          </w:p>
        </w:tc>
      </w:tr>
      <w:tr w:rsidR="00817615" w:rsidRPr="00900EE2" w:rsidTr="00817615">
        <w:tc>
          <w:tcPr>
            <w:tcW w:w="7621" w:type="dxa"/>
          </w:tcPr>
          <w:p w:rsidR="00817615" w:rsidRPr="00900EE2" w:rsidRDefault="00817615"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Data Protection Principles</w:t>
            </w:r>
          </w:p>
        </w:tc>
        <w:tc>
          <w:tcPr>
            <w:tcW w:w="1621" w:type="dxa"/>
          </w:tcPr>
          <w:p w:rsidR="00817615" w:rsidRPr="00900EE2" w:rsidRDefault="00AF05F1" w:rsidP="00900EE2">
            <w:pPr>
              <w:spacing w:before="180" w:after="180"/>
              <w:jc w:val="center"/>
              <w:rPr>
                <w:rFonts w:ascii="Arial" w:hAnsi="Arial" w:cs="Arial"/>
                <w:sz w:val="24"/>
                <w:szCs w:val="24"/>
              </w:rPr>
            </w:pPr>
            <w:r w:rsidRPr="00900EE2">
              <w:rPr>
                <w:rFonts w:ascii="Arial" w:hAnsi="Arial" w:cs="Arial"/>
                <w:sz w:val="24"/>
                <w:szCs w:val="24"/>
              </w:rPr>
              <w:t>3</w:t>
            </w:r>
          </w:p>
        </w:tc>
      </w:tr>
      <w:tr w:rsidR="00817615" w:rsidRPr="00900EE2" w:rsidTr="00817615">
        <w:tc>
          <w:tcPr>
            <w:tcW w:w="7621" w:type="dxa"/>
          </w:tcPr>
          <w:p w:rsidR="00817615" w:rsidRPr="00900EE2" w:rsidRDefault="00817615" w:rsidP="00C82A5F">
            <w:pPr>
              <w:pStyle w:val="ListParagraph"/>
              <w:numPr>
                <w:ilvl w:val="0"/>
                <w:numId w:val="1"/>
              </w:numPr>
              <w:spacing w:before="180" w:after="180"/>
              <w:ind w:left="1418" w:hanging="709"/>
              <w:rPr>
                <w:rFonts w:ascii="Arial" w:hAnsi="Arial" w:cs="Arial"/>
                <w:b/>
                <w:sz w:val="24"/>
                <w:szCs w:val="24"/>
              </w:rPr>
            </w:pPr>
            <w:r w:rsidRPr="00900EE2">
              <w:rPr>
                <w:rFonts w:ascii="Arial" w:hAnsi="Arial" w:cs="Arial"/>
                <w:b/>
                <w:sz w:val="24"/>
                <w:szCs w:val="24"/>
              </w:rPr>
              <w:t xml:space="preserve">Legal </w:t>
            </w:r>
            <w:r w:rsidR="00900EE2" w:rsidRPr="00900EE2">
              <w:rPr>
                <w:rFonts w:ascii="Arial" w:hAnsi="Arial" w:cs="Arial"/>
                <w:b/>
                <w:sz w:val="24"/>
                <w:szCs w:val="24"/>
              </w:rPr>
              <w:t>B</w:t>
            </w:r>
            <w:r w:rsidRPr="00900EE2">
              <w:rPr>
                <w:rFonts w:ascii="Arial" w:hAnsi="Arial" w:cs="Arial"/>
                <w:b/>
                <w:sz w:val="24"/>
                <w:szCs w:val="24"/>
              </w:rPr>
              <w:t xml:space="preserve">asis for </w:t>
            </w:r>
            <w:r w:rsidR="00900EE2" w:rsidRPr="00900EE2">
              <w:rPr>
                <w:rFonts w:ascii="Arial" w:hAnsi="Arial" w:cs="Arial"/>
                <w:b/>
                <w:sz w:val="24"/>
                <w:szCs w:val="24"/>
              </w:rPr>
              <w:t>P</w:t>
            </w:r>
            <w:r w:rsidRPr="00900EE2">
              <w:rPr>
                <w:rFonts w:ascii="Arial" w:hAnsi="Arial" w:cs="Arial"/>
                <w:b/>
                <w:sz w:val="24"/>
                <w:szCs w:val="24"/>
              </w:rPr>
              <w:t>rocessing</w:t>
            </w:r>
          </w:p>
        </w:tc>
        <w:tc>
          <w:tcPr>
            <w:tcW w:w="1621" w:type="dxa"/>
          </w:tcPr>
          <w:p w:rsidR="00817615" w:rsidRPr="00900EE2" w:rsidRDefault="00BD0931" w:rsidP="00900EE2">
            <w:pPr>
              <w:spacing w:before="180" w:after="180"/>
              <w:jc w:val="center"/>
              <w:rPr>
                <w:rFonts w:ascii="Arial" w:hAnsi="Arial" w:cs="Arial"/>
                <w:sz w:val="24"/>
                <w:szCs w:val="24"/>
              </w:rPr>
            </w:pPr>
            <w:r>
              <w:rPr>
                <w:rFonts w:ascii="Arial" w:hAnsi="Arial" w:cs="Arial"/>
                <w:sz w:val="24"/>
                <w:szCs w:val="24"/>
              </w:rPr>
              <w:t>4</w:t>
            </w:r>
          </w:p>
        </w:tc>
      </w:tr>
      <w:tr w:rsidR="006B1F32" w:rsidRPr="00900EE2" w:rsidTr="00817615">
        <w:tc>
          <w:tcPr>
            <w:tcW w:w="7621" w:type="dxa"/>
          </w:tcPr>
          <w:p w:rsidR="006B1F32" w:rsidRPr="00900EE2" w:rsidRDefault="00CB6851" w:rsidP="00CB6851">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Privacy notices</w:t>
            </w:r>
          </w:p>
        </w:tc>
        <w:tc>
          <w:tcPr>
            <w:tcW w:w="1621" w:type="dxa"/>
          </w:tcPr>
          <w:p w:rsidR="006B1F32" w:rsidRPr="00900EE2" w:rsidRDefault="00EC7254" w:rsidP="00900EE2">
            <w:pPr>
              <w:spacing w:before="180" w:after="180"/>
              <w:jc w:val="center"/>
              <w:rPr>
                <w:rFonts w:ascii="Arial" w:hAnsi="Arial" w:cs="Arial"/>
                <w:sz w:val="24"/>
                <w:szCs w:val="24"/>
              </w:rPr>
            </w:pPr>
            <w:r>
              <w:rPr>
                <w:rFonts w:ascii="Arial" w:hAnsi="Arial" w:cs="Arial"/>
                <w:sz w:val="24"/>
                <w:szCs w:val="24"/>
              </w:rPr>
              <w:t>5</w:t>
            </w:r>
          </w:p>
        </w:tc>
      </w:tr>
      <w:tr w:rsidR="00817615" w:rsidRPr="00900EE2" w:rsidTr="00817615">
        <w:tc>
          <w:tcPr>
            <w:tcW w:w="7621" w:type="dxa"/>
          </w:tcPr>
          <w:p w:rsidR="00817615" w:rsidRPr="00900EE2" w:rsidRDefault="00B8161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Individual Rights</w:t>
            </w:r>
          </w:p>
        </w:tc>
        <w:tc>
          <w:tcPr>
            <w:tcW w:w="1621" w:type="dxa"/>
          </w:tcPr>
          <w:p w:rsidR="00817615" w:rsidRPr="00900EE2" w:rsidRDefault="00BD0931" w:rsidP="00AD5022">
            <w:pPr>
              <w:spacing w:before="180" w:after="180"/>
              <w:jc w:val="center"/>
              <w:rPr>
                <w:rFonts w:ascii="Arial" w:hAnsi="Arial" w:cs="Arial"/>
                <w:sz w:val="24"/>
                <w:szCs w:val="24"/>
              </w:rPr>
            </w:pPr>
            <w:r>
              <w:rPr>
                <w:rFonts w:ascii="Arial" w:hAnsi="Arial" w:cs="Arial"/>
                <w:sz w:val="24"/>
                <w:szCs w:val="24"/>
              </w:rPr>
              <w:t>5</w:t>
            </w:r>
          </w:p>
        </w:tc>
      </w:tr>
      <w:tr w:rsidR="00817615" w:rsidRPr="00900EE2" w:rsidTr="00817615">
        <w:tc>
          <w:tcPr>
            <w:tcW w:w="7621" w:type="dxa"/>
          </w:tcPr>
          <w:p w:rsidR="00817615" w:rsidRPr="00900EE2" w:rsidRDefault="001429DC" w:rsidP="001429DC">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Exemptions to the Right of Subject Access </w:t>
            </w:r>
          </w:p>
        </w:tc>
        <w:tc>
          <w:tcPr>
            <w:tcW w:w="1621" w:type="dxa"/>
          </w:tcPr>
          <w:p w:rsidR="00817615" w:rsidRPr="00900EE2" w:rsidRDefault="00BD0931" w:rsidP="00900EE2">
            <w:pPr>
              <w:spacing w:before="180" w:after="180"/>
              <w:jc w:val="center"/>
              <w:rPr>
                <w:rFonts w:ascii="Arial" w:hAnsi="Arial" w:cs="Arial"/>
                <w:sz w:val="24"/>
                <w:szCs w:val="24"/>
              </w:rPr>
            </w:pPr>
            <w:r>
              <w:rPr>
                <w:rFonts w:ascii="Arial" w:hAnsi="Arial" w:cs="Arial"/>
                <w:sz w:val="24"/>
                <w:szCs w:val="24"/>
              </w:rPr>
              <w:t>5</w:t>
            </w:r>
          </w:p>
        </w:tc>
      </w:tr>
      <w:tr w:rsidR="00817615" w:rsidRPr="00900EE2" w:rsidTr="00817615">
        <w:tc>
          <w:tcPr>
            <w:tcW w:w="7621" w:type="dxa"/>
          </w:tcPr>
          <w:p w:rsidR="00817615" w:rsidRPr="00900EE2" w:rsidRDefault="001429DC" w:rsidP="001429DC">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Information Society Services to Children</w:t>
            </w:r>
          </w:p>
        </w:tc>
        <w:tc>
          <w:tcPr>
            <w:tcW w:w="1621" w:type="dxa"/>
          </w:tcPr>
          <w:p w:rsidR="00817615" w:rsidRPr="00900EE2" w:rsidRDefault="00AD5022" w:rsidP="00900EE2">
            <w:pPr>
              <w:spacing w:before="180" w:after="180"/>
              <w:jc w:val="center"/>
              <w:rPr>
                <w:rFonts w:ascii="Arial" w:hAnsi="Arial" w:cs="Arial"/>
                <w:sz w:val="24"/>
                <w:szCs w:val="24"/>
              </w:rPr>
            </w:pPr>
            <w:r>
              <w:rPr>
                <w:rFonts w:ascii="Arial" w:hAnsi="Arial" w:cs="Arial"/>
                <w:sz w:val="24"/>
                <w:szCs w:val="24"/>
              </w:rPr>
              <w:t>6</w:t>
            </w:r>
          </w:p>
        </w:tc>
      </w:tr>
      <w:tr w:rsidR="00817615" w:rsidRPr="00900EE2" w:rsidTr="00817615">
        <w:tc>
          <w:tcPr>
            <w:tcW w:w="7621" w:type="dxa"/>
          </w:tcPr>
          <w:p w:rsidR="006B1F32" w:rsidRPr="00900EE2" w:rsidRDefault="001429DC" w:rsidP="00C82A5F">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Right to Rectification and Erasure </w:t>
            </w:r>
          </w:p>
        </w:tc>
        <w:tc>
          <w:tcPr>
            <w:tcW w:w="1621" w:type="dxa"/>
          </w:tcPr>
          <w:p w:rsidR="00817615" w:rsidRPr="00900EE2" w:rsidRDefault="00AD5022" w:rsidP="00900EE2">
            <w:pPr>
              <w:spacing w:before="180" w:after="180"/>
              <w:jc w:val="center"/>
              <w:rPr>
                <w:rFonts w:ascii="Arial" w:hAnsi="Arial" w:cs="Arial"/>
                <w:sz w:val="24"/>
                <w:szCs w:val="24"/>
              </w:rPr>
            </w:pPr>
            <w:r>
              <w:rPr>
                <w:rFonts w:ascii="Arial" w:hAnsi="Arial" w:cs="Arial"/>
                <w:sz w:val="24"/>
                <w:szCs w:val="24"/>
              </w:rPr>
              <w:t>6</w:t>
            </w:r>
          </w:p>
        </w:tc>
      </w:tr>
      <w:tr w:rsidR="00900EE2" w:rsidRPr="00900EE2" w:rsidTr="00817615">
        <w:tc>
          <w:tcPr>
            <w:tcW w:w="7621" w:type="dxa"/>
          </w:tcPr>
          <w:p w:rsidR="00900EE2" w:rsidRPr="00900EE2" w:rsidRDefault="00E155AB" w:rsidP="00E155AB">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Records Management</w:t>
            </w:r>
          </w:p>
        </w:tc>
        <w:tc>
          <w:tcPr>
            <w:tcW w:w="1621" w:type="dxa"/>
          </w:tcPr>
          <w:p w:rsidR="00900EE2" w:rsidRPr="00900EE2" w:rsidRDefault="00AD5022" w:rsidP="00AD5022">
            <w:pPr>
              <w:spacing w:before="180" w:after="180"/>
              <w:jc w:val="center"/>
              <w:rPr>
                <w:rFonts w:ascii="Arial" w:hAnsi="Arial" w:cs="Arial"/>
                <w:sz w:val="24"/>
                <w:szCs w:val="24"/>
              </w:rPr>
            </w:pPr>
            <w:r>
              <w:rPr>
                <w:rFonts w:ascii="Arial" w:hAnsi="Arial" w:cs="Arial"/>
                <w:sz w:val="24"/>
                <w:szCs w:val="24"/>
              </w:rPr>
              <w:t>7</w:t>
            </w:r>
          </w:p>
        </w:tc>
      </w:tr>
      <w:tr w:rsidR="006B1F32" w:rsidRPr="00900EE2" w:rsidTr="00817615">
        <w:tc>
          <w:tcPr>
            <w:tcW w:w="7621" w:type="dxa"/>
          </w:tcPr>
          <w:p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Security </w:t>
            </w:r>
          </w:p>
        </w:tc>
        <w:tc>
          <w:tcPr>
            <w:tcW w:w="1621" w:type="dxa"/>
          </w:tcPr>
          <w:p w:rsidR="006B1F32" w:rsidRPr="00900EE2" w:rsidRDefault="00BD0931" w:rsidP="00900EE2">
            <w:pPr>
              <w:spacing w:before="180" w:after="180"/>
              <w:jc w:val="center"/>
              <w:rPr>
                <w:rFonts w:ascii="Arial" w:hAnsi="Arial" w:cs="Arial"/>
                <w:sz w:val="24"/>
                <w:szCs w:val="24"/>
              </w:rPr>
            </w:pPr>
            <w:r>
              <w:rPr>
                <w:rFonts w:ascii="Arial" w:hAnsi="Arial" w:cs="Arial"/>
                <w:sz w:val="24"/>
                <w:szCs w:val="24"/>
              </w:rPr>
              <w:t>7</w:t>
            </w:r>
          </w:p>
        </w:tc>
      </w:tr>
      <w:tr w:rsidR="006B1F32" w:rsidRPr="00900EE2" w:rsidTr="00817615">
        <w:tc>
          <w:tcPr>
            <w:tcW w:w="7621" w:type="dxa"/>
          </w:tcPr>
          <w:p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Contracts and Data Sharing</w:t>
            </w:r>
          </w:p>
        </w:tc>
        <w:tc>
          <w:tcPr>
            <w:tcW w:w="1621" w:type="dxa"/>
          </w:tcPr>
          <w:p w:rsidR="006B1F32" w:rsidRPr="00900EE2" w:rsidRDefault="00EC7254" w:rsidP="00900EE2">
            <w:pPr>
              <w:spacing w:before="180" w:after="180"/>
              <w:jc w:val="center"/>
              <w:rPr>
                <w:rFonts w:ascii="Arial" w:hAnsi="Arial" w:cs="Arial"/>
                <w:sz w:val="24"/>
                <w:szCs w:val="24"/>
              </w:rPr>
            </w:pPr>
            <w:r>
              <w:rPr>
                <w:rFonts w:ascii="Arial" w:hAnsi="Arial" w:cs="Arial"/>
                <w:sz w:val="24"/>
                <w:szCs w:val="24"/>
              </w:rPr>
              <w:t>8</w:t>
            </w:r>
          </w:p>
        </w:tc>
      </w:tr>
      <w:tr w:rsidR="006B1F32" w:rsidRPr="00900EE2" w:rsidTr="00817615">
        <w:tc>
          <w:tcPr>
            <w:tcW w:w="7621" w:type="dxa"/>
          </w:tcPr>
          <w:p w:rsidR="006B1F32" w:rsidRPr="00900EE2" w:rsidRDefault="004729A7" w:rsidP="004729A7">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Data Protection Impact Assessments</w:t>
            </w:r>
          </w:p>
        </w:tc>
        <w:tc>
          <w:tcPr>
            <w:tcW w:w="1621" w:type="dxa"/>
          </w:tcPr>
          <w:p w:rsidR="006B1F32" w:rsidRPr="00900EE2" w:rsidRDefault="00717FA2" w:rsidP="00717FA2">
            <w:pPr>
              <w:spacing w:before="180" w:after="180"/>
              <w:jc w:val="center"/>
              <w:rPr>
                <w:rFonts w:ascii="Arial" w:hAnsi="Arial" w:cs="Arial"/>
                <w:sz w:val="24"/>
                <w:szCs w:val="24"/>
              </w:rPr>
            </w:pPr>
            <w:r>
              <w:rPr>
                <w:rFonts w:ascii="Arial" w:hAnsi="Arial" w:cs="Arial"/>
                <w:sz w:val="24"/>
                <w:szCs w:val="24"/>
              </w:rPr>
              <w:t>8</w:t>
            </w:r>
          </w:p>
        </w:tc>
      </w:tr>
      <w:tr w:rsidR="00525344" w:rsidRPr="00900EE2" w:rsidTr="00817615">
        <w:tc>
          <w:tcPr>
            <w:tcW w:w="7621" w:type="dxa"/>
          </w:tcPr>
          <w:p w:rsidR="00525344" w:rsidRDefault="00525344"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Data Breaches</w:t>
            </w:r>
          </w:p>
        </w:tc>
        <w:tc>
          <w:tcPr>
            <w:tcW w:w="1621" w:type="dxa"/>
          </w:tcPr>
          <w:p w:rsidR="00525344" w:rsidRDefault="00BD0931" w:rsidP="00717FA2">
            <w:pPr>
              <w:spacing w:before="180" w:after="180"/>
              <w:jc w:val="center"/>
              <w:rPr>
                <w:rFonts w:ascii="Arial" w:hAnsi="Arial" w:cs="Arial"/>
                <w:sz w:val="24"/>
                <w:szCs w:val="24"/>
              </w:rPr>
            </w:pPr>
            <w:r>
              <w:rPr>
                <w:rFonts w:ascii="Arial" w:hAnsi="Arial" w:cs="Arial"/>
                <w:sz w:val="24"/>
                <w:szCs w:val="24"/>
              </w:rPr>
              <w:t>9</w:t>
            </w:r>
          </w:p>
        </w:tc>
      </w:tr>
      <w:tr w:rsidR="00237539" w:rsidRPr="00900EE2" w:rsidTr="00817615">
        <w:tc>
          <w:tcPr>
            <w:tcW w:w="7621" w:type="dxa"/>
          </w:tcPr>
          <w:p w:rsidR="00237539" w:rsidRDefault="00237539"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 xml:space="preserve">Compliance Status  </w:t>
            </w:r>
          </w:p>
        </w:tc>
        <w:tc>
          <w:tcPr>
            <w:tcW w:w="1621" w:type="dxa"/>
          </w:tcPr>
          <w:p w:rsidR="00237539" w:rsidRDefault="00BD0931" w:rsidP="00BD0931">
            <w:pPr>
              <w:spacing w:before="180" w:after="180"/>
              <w:jc w:val="center"/>
              <w:rPr>
                <w:rFonts w:ascii="Arial" w:hAnsi="Arial" w:cs="Arial"/>
                <w:sz w:val="24"/>
                <w:szCs w:val="24"/>
              </w:rPr>
            </w:pPr>
            <w:r>
              <w:rPr>
                <w:rFonts w:ascii="Arial" w:hAnsi="Arial" w:cs="Arial"/>
                <w:sz w:val="24"/>
                <w:szCs w:val="24"/>
              </w:rPr>
              <w:t>9</w:t>
            </w:r>
          </w:p>
        </w:tc>
      </w:tr>
      <w:tr w:rsidR="00237539" w:rsidRPr="00900EE2" w:rsidTr="00817615">
        <w:tc>
          <w:tcPr>
            <w:tcW w:w="7621" w:type="dxa"/>
          </w:tcPr>
          <w:p w:rsidR="00237539" w:rsidRDefault="00237539" w:rsidP="00525344">
            <w:pPr>
              <w:pStyle w:val="ListParagraph"/>
              <w:numPr>
                <w:ilvl w:val="0"/>
                <w:numId w:val="1"/>
              </w:numPr>
              <w:spacing w:before="180" w:after="180"/>
              <w:ind w:left="1418" w:hanging="709"/>
              <w:rPr>
                <w:rFonts w:ascii="Arial" w:hAnsi="Arial" w:cs="Arial"/>
                <w:b/>
                <w:sz w:val="24"/>
                <w:szCs w:val="24"/>
              </w:rPr>
            </w:pPr>
            <w:r>
              <w:rPr>
                <w:rFonts w:ascii="Arial" w:hAnsi="Arial" w:cs="Arial"/>
                <w:b/>
                <w:sz w:val="24"/>
                <w:szCs w:val="24"/>
              </w:rPr>
              <w:t>Policy Revision</w:t>
            </w:r>
          </w:p>
        </w:tc>
        <w:tc>
          <w:tcPr>
            <w:tcW w:w="1621" w:type="dxa"/>
          </w:tcPr>
          <w:p w:rsidR="00237539" w:rsidRDefault="00BD0931" w:rsidP="00BD0931">
            <w:pPr>
              <w:spacing w:before="180" w:after="180"/>
              <w:jc w:val="center"/>
              <w:rPr>
                <w:rFonts w:ascii="Arial" w:hAnsi="Arial" w:cs="Arial"/>
                <w:sz w:val="24"/>
                <w:szCs w:val="24"/>
              </w:rPr>
            </w:pPr>
            <w:r>
              <w:rPr>
                <w:rFonts w:ascii="Arial" w:hAnsi="Arial" w:cs="Arial"/>
                <w:sz w:val="24"/>
                <w:szCs w:val="24"/>
              </w:rPr>
              <w:t>9</w:t>
            </w:r>
          </w:p>
        </w:tc>
      </w:tr>
    </w:tbl>
    <w:p w:rsidR="00E32F54" w:rsidRPr="00900EE2" w:rsidRDefault="00E32F54">
      <w:pPr>
        <w:rPr>
          <w:rFonts w:ascii="Arial" w:hAnsi="Arial" w:cs="Arial"/>
          <w:b/>
          <w:sz w:val="24"/>
          <w:szCs w:val="24"/>
          <w:u w:val="single"/>
        </w:rPr>
      </w:pPr>
    </w:p>
    <w:p w:rsidR="00E32F54" w:rsidRPr="00900EE2" w:rsidRDefault="00E32F54">
      <w:pPr>
        <w:rPr>
          <w:rFonts w:ascii="Arial" w:hAnsi="Arial" w:cs="Arial"/>
          <w:b/>
          <w:sz w:val="24"/>
          <w:szCs w:val="24"/>
          <w:u w:val="single"/>
        </w:rPr>
      </w:pPr>
    </w:p>
    <w:p w:rsidR="005C61FD" w:rsidRPr="0078152C" w:rsidRDefault="00EA08A8" w:rsidP="00BD0931">
      <w:pPr>
        <w:spacing w:after="400"/>
        <w:rPr>
          <w:rFonts w:ascii="Arial" w:hAnsi="Arial" w:cs="Arial"/>
          <w:b/>
          <w:sz w:val="24"/>
          <w:szCs w:val="24"/>
          <w:u w:val="single"/>
        </w:rPr>
      </w:pPr>
      <w:r w:rsidRPr="0078152C">
        <w:rPr>
          <w:rFonts w:ascii="Arial" w:hAnsi="Arial" w:cs="Arial"/>
          <w:b/>
          <w:sz w:val="24"/>
          <w:szCs w:val="24"/>
          <w:u w:val="single"/>
        </w:rPr>
        <w:lastRenderedPageBreak/>
        <w:t>DATA PROTECTION POLICY</w:t>
      </w:r>
    </w:p>
    <w:p w:rsidR="00EA08A8" w:rsidRPr="0078152C" w:rsidRDefault="006635BC" w:rsidP="006E59C1">
      <w:pPr>
        <w:pStyle w:val="ListParagraph"/>
        <w:numPr>
          <w:ilvl w:val="0"/>
          <w:numId w:val="3"/>
        </w:numPr>
        <w:ind w:left="709" w:hanging="425"/>
        <w:rPr>
          <w:rFonts w:ascii="Arial" w:hAnsi="Arial" w:cs="Arial"/>
          <w:b/>
          <w:sz w:val="24"/>
          <w:szCs w:val="24"/>
        </w:rPr>
      </w:pPr>
      <w:r>
        <w:rPr>
          <w:rFonts w:ascii="Arial" w:hAnsi="Arial" w:cs="Arial"/>
          <w:b/>
          <w:sz w:val="24"/>
          <w:szCs w:val="24"/>
        </w:rPr>
        <w:t>Policy Statement</w:t>
      </w:r>
    </w:p>
    <w:p w:rsidR="00237539" w:rsidRDefault="00EA08A8">
      <w:pPr>
        <w:rPr>
          <w:rFonts w:ascii="Arial" w:hAnsi="Arial" w:cs="Arial"/>
          <w:sz w:val="24"/>
          <w:szCs w:val="24"/>
        </w:rPr>
      </w:pPr>
      <w:r w:rsidRPr="0078152C">
        <w:rPr>
          <w:rFonts w:ascii="Arial" w:hAnsi="Arial" w:cs="Arial"/>
          <w:sz w:val="24"/>
          <w:szCs w:val="24"/>
        </w:rPr>
        <w:t xml:space="preserve">This policy outlines </w:t>
      </w:r>
      <w:r w:rsidR="0078152C" w:rsidRPr="0078152C">
        <w:rPr>
          <w:rFonts w:ascii="Arial" w:hAnsi="Arial" w:cs="Arial"/>
          <w:sz w:val="24"/>
          <w:szCs w:val="24"/>
        </w:rPr>
        <w:t xml:space="preserve">how </w:t>
      </w:r>
      <w:r w:rsidR="00505411">
        <w:rPr>
          <w:rFonts w:ascii="Arial" w:hAnsi="Arial" w:cs="Arial"/>
          <w:sz w:val="24"/>
          <w:szCs w:val="24"/>
        </w:rPr>
        <w:t xml:space="preserve">this </w:t>
      </w:r>
      <w:r w:rsidR="00D87D41" w:rsidRPr="0078152C">
        <w:rPr>
          <w:rFonts w:ascii="Arial" w:hAnsi="Arial" w:cs="Arial"/>
          <w:sz w:val="24"/>
          <w:szCs w:val="24"/>
        </w:rPr>
        <w:t xml:space="preserve">School </w:t>
      </w:r>
      <w:r w:rsidR="00D87D41">
        <w:rPr>
          <w:rFonts w:ascii="Arial" w:hAnsi="Arial" w:cs="Arial"/>
          <w:sz w:val="24"/>
          <w:szCs w:val="24"/>
        </w:rPr>
        <w:t xml:space="preserve">St Nicholas CIW Primary </w:t>
      </w:r>
      <w:r w:rsidRPr="0078152C">
        <w:rPr>
          <w:rFonts w:ascii="Arial" w:hAnsi="Arial" w:cs="Arial"/>
          <w:sz w:val="24"/>
          <w:szCs w:val="24"/>
        </w:rPr>
        <w:t>will comply with its responsibilities under the General Data Protection Regulations</w:t>
      </w:r>
      <w:r w:rsidR="00AA507A">
        <w:rPr>
          <w:rFonts w:ascii="Arial" w:hAnsi="Arial" w:cs="Arial"/>
          <w:sz w:val="24"/>
          <w:szCs w:val="24"/>
        </w:rPr>
        <w:t>.</w:t>
      </w:r>
      <w:r w:rsidR="00525344">
        <w:rPr>
          <w:rFonts w:ascii="Arial" w:hAnsi="Arial" w:cs="Arial"/>
          <w:sz w:val="24"/>
          <w:szCs w:val="24"/>
        </w:rPr>
        <w:t xml:space="preserve"> </w:t>
      </w:r>
      <w:r w:rsidR="00BD0931">
        <w:rPr>
          <w:rFonts w:ascii="Arial" w:hAnsi="Arial" w:cs="Arial"/>
          <w:sz w:val="24"/>
          <w:szCs w:val="24"/>
        </w:rPr>
        <w:t xml:space="preserve"> </w:t>
      </w:r>
      <w:r w:rsidR="00D87D41">
        <w:rPr>
          <w:rFonts w:ascii="Arial" w:hAnsi="Arial" w:cs="Arial"/>
          <w:sz w:val="24"/>
          <w:szCs w:val="24"/>
        </w:rPr>
        <w:t>Accordingly,</w:t>
      </w:r>
      <w:r w:rsidR="00525344">
        <w:rPr>
          <w:rFonts w:ascii="Arial" w:hAnsi="Arial" w:cs="Arial"/>
          <w:sz w:val="24"/>
          <w:szCs w:val="24"/>
        </w:rPr>
        <w:t xml:space="preserve"> it is not intended as a training document</w:t>
      </w:r>
      <w:r w:rsidR="00237539">
        <w:rPr>
          <w:rFonts w:ascii="Arial" w:hAnsi="Arial" w:cs="Arial"/>
          <w:sz w:val="24"/>
          <w:szCs w:val="24"/>
        </w:rPr>
        <w:t xml:space="preserve">, for </w:t>
      </w:r>
      <w:r w:rsidR="00525344">
        <w:rPr>
          <w:rFonts w:ascii="Arial" w:hAnsi="Arial" w:cs="Arial"/>
          <w:sz w:val="24"/>
          <w:szCs w:val="24"/>
        </w:rPr>
        <w:t>further details in respect of the GDPR reference should be made to the Info</w:t>
      </w:r>
      <w:r w:rsidR="00584160">
        <w:rPr>
          <w:rFonts w:ascii="Arial" w:hAnsi="Arial" w:cs="Arial"/>
          <w:sz w:val="24"/>
          <w:szCs w:val="24"/>
        </w:rPr>
        <w:t>rmation Commissioner’s Office “</w:t>
      </w:r>
      <w:r w:rsidR="00525344">
        <w:rPr>
          <w:rFonts w:ascii="Arial" w:hAnsi="Arial" w:cs="Arial"/>
          <w:sz w:val="24"/>
          <w:szCs w:val="24"/>
        </w:rPr>
        <w:t>Guide to the Gener</w:t>
      </w:r>
      <w:r w:rsidR="00584160">
        <w:rPr>
          <w:rFonts w:ascii="Arial" w:hAnsi="Arial" w:cs="Arial"/>
          <w:sz w:val="24"/>
          <w:szCs w:val="24"/>
        </w:rPr>
        <w:t>al Data Protection Regulation (GDPR</w:t>
      </w:r>
      <w:r w:rsidR="00525344">
        <w:rPr>
          <w:rFonts w:ascii="Arial" w:hAnsi="Arial" w:cs="Arial"/>
          <w:sz w:val="24"/>
          <w:szCs w:val="24"/>
        </w:rPr>
        <w:t>).</w:t>
      </w:r>
      <w:r w:rsidR="00237539">
        <w:rPr>
          <w:rFonts w:ascii="Arial" w:hAnsi="Arial" w:cs="Arial"/>
          <w:sz w:val="24"/>
          <w:szCs w:val="24"/>
        </w:rPr>
        <w:t>”</w:t>
      </w:r>
      <w:r w:rsidR="00BD0931">
        <w:rPr>
          <w:rFonts w:ascii="Arial" w:hAnsi="Arial" w:cs="Arial"/>
          <w:sz w:val="24"/>
          <w:szCs w:val="24"/>
        </w:rPr>
        <w:t xml:space="preserve"> </w:t>
      </w:r>
      <w:r w:rsidR="00525344">
        <w:rPr>
          <w:rFonts w:ascii="Arial" w:hAnsi="Arial" w:cs="Arial"/>
          <w:sz w:val="24"/>
          <w:szCs w:val="24"/>
        </w:rPr>
        <w:t xml:space="preserve"> </w:t>
      </w:r>
      <w:hyperlink r:id="rId8" w:history="1">
        <w:r w:rsidR="00237539" w:rsidRPr="005B74DB">
          <w:rPr>
            <w:rStyle w:val="Hyperlink"/>
            <w:rFonts w:ascii="Arial" w:hAnsi="Arial" w:cs="Arial"/>
            <w:sz w:val="24"/>
            <w:szCs w:val="24"/>
          </w:rPr>
          <w:t>https://ico.org.uk/for-organisations/guide-to-the-general-data-protection-regulation-gdpr/</w:t>
        </w:r>
      </w:hyperlink>
    </w:p>
    <w:p w:rsidR="00AA507A" w:rsidRDefault="00525344">
      <w:pPr>
        <w:rPr>
          <w:rFonts w:ascii="Arial" w:hAnsi="Arial" w:cs="Arial"/>
          <w:sz w:val="24"/>
          <w:szCs w:val="24"/>
        </w:rPr>
      </w:pPr>
      <w:r>
        <w:rPr>
          <w:rFonts w:ascii="Arial" w:hAnsi="Arial" w:cs="Arial"/>
          <w:sz w:val="24"/>
          <w:szCs w:val="24"/>
        </w:rPr>
        <w:t>Further it</w:t>
      </w:r>
      <w:r w:rsidR="00AA507A">
        <w:rPr>
          <w:rFonts w:ascii="Arial" w:hAnsi="Arial" w:cs="Arial"/>
          <w:sz w:val="24"/>
          <w:szCs w:val="24"/>
        </w:rPr>
        <w:t xml:space="preserve"> should be noted that at the time of writing the Government has introduced a Data Protection Bill, which is currently progressing through Parliament. Accordingly this policy will need to be reviewed once that Bill has been finalised.     </w:t>
      </w:r>
    </w:p>
    <w:p w:rsidR="00EA08A8" w:rsidRPr="0078152C" w:rsidRDefault="00EA08A8">
      <w:pPr>
        <w:rPr>
          <w:rFonts w:ascii="Arial" w:hAnsi="Arial" w:cs="Arial"/>
          <w:sz w:val="24"/>
          <w:szCs w:val="24"/>
        </w:rPr>
      </w:pPr>
      <w:r w:rsidRPr="0078152C">
        <w:rPr>
          <w:rFonts w:ascii="Arial" w:hAnsi="Arial" w:cs="Arial"/>
          <w:sz w:val="24"/>
          <w:szCs w:val="24"/>
        </w:rPr>
        <w:t xml:space="preserve">This policy is supplemental </w:t>
      </w:r>
      <w:r w:rsidR="003A5176" w:rsidRPr="0078152C">
        <w:rPr>
          <w:rFonts w:ascii="Arial" w:hAnsi="Arial" w:cs="Arial"/>
          <w:sz w:val="24"/>
          <w:szCs w:val="24"/>
        </w:rPr>
        <w:t xml:space="preserve">to </w:t>
      </w:r>
      <w:r w:rsidR="00040F4C" w:rsidRPr="0078152C">
        <w:rPr>
          <w:rFonts w:ascii="Arial" w:hAnsi="Arial" w:cs="Arial"/>
          <w:sz w:val="24"/>
          <w:szCs w:val="24"/>
        </w:rPr>
        <w:t>any other school</w:t>
      </w:r>
      <w:r w:rsidRPr="0078152C">
        <w:rPr>
          <w:rFonts w:ascii="Arial" w:hAnsi="Arial" w:cs="Arial"/>
          <w:sz w:val="24"/>
          <w:szCs w:val="24"/>
        </w:rPr>
        <w:t xml:space="preserve"> policies in respect of information management.</w:t>
      </w:r>
    </w:p>
    <w:p w:rsidR="00C82A5F" w:rsidRPr="0078152C" w:rsidRDefault="00EA08A8" w:rsidP="00BD0931">
      <w:pPr>
        <w:spacing w:after="400"/>
        <w:rPr>
          <w:rFonts w:ascii="Arial" w:hAnsi="Arial" w:cs="Arial"/>
          <w:sz w:val="24"/>
          <w:szCs w:val="24"/>
        </w:rPr>
      </w:pPr>
      <w:r w:rsidRPr="0078152C">
        <w:rPr>
          <w:rFonts w:ascii="Arial" w:hAnsi="Arial" w:cs="Arial"/>
          <w:sz w:val="24"/>
          <w:szCs w:val="24"/>
        </w:rPr>
        <w:t xml:space="preserve">The </w:t>
      </w:r>
      <w:r w:rsidR="00040F4C" w:rsidRPr="0078152C">
        <w:rPr>
          <w:rFonts w:ascii="Arial" w:hAnsi="Arial" w:cs="Arial"/>
          <w:sz w:val="24"/>
          <w:szCs w:val="24"/>
        </w:rPr>
        <w:t>School</w:t>
      </w:r>
      <w:r w:rsidRPr="0078152C">
        <w:rPr>
          <w:rFonts w:ascii="Arial" w:hAnsi="Arial" w:cs="Arial"/>
          <w:sz w:val="24"/>
          <w:szCs w:val="24"/>
        </w:rPr>
        <w:t xml:space="preserve"> needs to collect and use certain types of personal information </w:t>
      </w:r>
      <w:r w:rsidR="00505411">
        <w:rPr>
          <w:rFonts w:ascii="Arial" w:hAnsi="Arial" w:cs="Arial"/>
          <w:sz w:val="24"/>
          <w:szCs w:val="24"/>
        </w:rPr>
        <w:t xml:space="preserve">in order for it to provide </w:t>
      </w:r>
      <w:r w:rsidR="00662C0C">
        <w:rPr>
          <w:rFonts w:ascii="Arial" w:hAnsi="Arial" w:cs="Arial"/>
          <w:sz w:val="24"/>
          <w:szCs w:val="24"/>
        </w:rPr>
        <w:t>e</w:t>
      </w:r>
      <w:r w:rsidR="00505411">
        <w:rPr>
          <w:rFonts w:ascii="Arial" w:hAnsi="Arial" w:cs="Arial"/>
          <w:sz w:val="24"/>
          <w:szCs w:val="24"/>
        </w:rPr>
        <w:t>duca</w:t>
      </w:r>
      <w:r w:rsidRPr="0078152C">
        <w:rPr>
          <w:rFonts w:ascii="Arial" w:hAnsi="Arial" w:cs="Arial"/>
          <w:sz w:val="24"/>
          <w:szCs w:val="24"/>
        </w:rPr>
        <w:t>t</w:t>
      </w:r>
      <w:r w:rsidR="00505411">
        <w:rPr>
          <w:rFonts w:ascii="Arial" w:hAnsi="Arial" w:cs="Arial"/>
          <w:sz w:val="24"/>
          <w:szCs w:val="24"/>
        </w:rPr>
        <w:t>ion and other ass</w:t>
      </w:r>
      <w:r w:rsidRPr="0078152C">
        <w:rPr>
          <w:rFonts w:ascii="Arial" w:hAnsi="Arial" w:cs="Arial"/>
          <w:sz w:val="24"/>
          <w:szCs w:val="24"/>
        </w:rPr>
        <w:t>o</w:t>
      </w:r>
      <w:r w:rsidR="00505411">
        <w:rPr>
          <w:rFonts w:ascii="Arial" w:hAnsi="Arial" w:cs="Arial"/>
          <w:sz w:val="24"/>
          <w:szCs w:val="24"/>
        </w:rPr>
        <w:t>ciated functions.</w:t>
      </w:r>
      <w:r w:rsidR="00584160">
        <w:rPr>
          <w:rFonts w:ascii="Arial" w:hAnsi="Arial" w:cs="Arial"/>
          <w:sz w:val="24"/>
          <w:szCs w:val="24"/>
        </w:rPr>
        <w:t xml:space="preserve"> </w:t>
      </w:r>
      <w:r w:rsidR="00505411">
        <w:rPr>
          <w:rFonts w:ascii="Arial" w:hAnsi="Arial" w:cs="Arial"/>
          <w:sz w:val="24"/>
          <w:szCs w:val="24"/>
        </w:rPr>
        <w:t xml:space="preserve"> </w:t>
      </w:r>
      <w:r w:rsidRPr="0078152C">
        <w:rPr>
          <w:rFonts w:ascii="Arial" w:hAnsi="Arial" w:cs="Arial"/>
          <w:sz w:val="24"/>
          <w:szCs w:val="24"/>
        </w:rPr>
        <w:t>T</w:t>
      </w:r>
      <w:r w:rsidR="00951153" w:rsidRPr="0078152C">
        <w:rPr>
          <w:rFonts w:ascii="Arial" w:hAnsi="Arial" w:cs="Arial"/>
          <w:sz w:val="24"/>
          <w:szCs w:val="24"/>
        </w:rPr>
        <w:t>his</w:t>
      </w:r>
      <w:r w:rsidRPr="0078152C">
        <w:rPr>
          <w:rFonts w:ascii="Arial" w:hAnsi="Arial" w:cs="Arial"/>
          <w:sz w:val="24"/>
          <w:szCs w:val="24"/>
        </w:rPr>
        <w:t xml:space="preserve"> include</w:t>
      </w:r>
      <w:r w:rsidR="00323093" w:rsidRPr="0078152C">
        <w:rPr>
          <w:rFonts w:ascii="Arial" w:hAnsi="Arial" w:cs="Arial"/>
          <w:sz w:val="24"/>
          <w:szCs w:val="24"/>
        </w:rPr>
        <w:t>s</w:t>
      </w:r>
      <w:r w:rsidR="00D00059" w:rsidRPr="0078152C">
        <w:rPr>
          <w:rFonts w:ascii="Arial" w:hAnsi="Arial" w:cs="Arial"/>
          <w:sz w:val="24"/>
          <w:szCs w:val="24"/>
        </w:rPr>
        <w:t xml:space="preserve"> information on </w:t>
      </w:r>
      <w:r w:rsidRPr="0078152C">
        <w:rPr>
          <w:rFonts w:ascii="Arial" w:hAnsi="Arial" w:cs="Arial"/>
          <w:sz w:val="24"/>
          <w:szCs w:val="24"/>
        </w:rPr>
        <w:t xml:space="preserve">current, past and prospective </w:t>
      </w:r>
      <w:r w:rsidR="00505411">
        <w:rPr>
          <w:rFonts w:ascii="Arial" w:hAnsi="Arial" w:cs="Arial"/>
          <w:sz w:val="24"/>
          <w:szCs w:val="24"/>
        </w:rPr>
        <w:t xml:space="preserve">to </w:t>
      </w:r>
      <w:r w:rsidR="00040F4C" w:rsidRPr="0078152C">
        <w:rPr>
          <w:rFonts w:ascii="Arial" w:hAnsi="Arial" w:cs="Arial"/>
          <w:sz w:val="24"/>
          <w:szCs w:val="24"/>
        </w:rPr>
        <w:t>pupils</w:t>
      </w:r>
      <w:r w:rsidRPr="0078152C">
        <w:rPr>
          <w:rFonts w:ascii="Arial" w:hAnsi="Arial" w:cs="Arial"/>
          <w:sz w:val="24"/>
          <w:szCs w:val="24"/>
        </w:rPr>
        <w:t>,</w:t>
      </w:r>
      <w:r w:rsidR="00040F4C" w:rsidRPr="0078152C">
        <w:rPr>
          <w:rFonts w:ascii="Arial" w:hAnsi="Arial" w:cs="Arial"/>
          <w:sz w:val="24"/>
          <w:szCs w:val="24"/>
        </w:rPr>
        <w:t xml:space="preserve"> parents</w:t>
      </w:r>
      <w:r w:rsidRPr="0078152C">
        <w:rPr>
          <w:rFonts w:ascii="Arial" w:hAnsi="Arial" w:cs="Arial"/>
          <w:sz w:val="24"/>
          <w:szCs w:val="24"/>
        </w:rPr>
        <w:t xml:space="preserve">, </w:t>
      </w:r>
      <w:r w:rsidR="00C27223" w:rsidRPr="0078152C">
        <w:rPr>
          <w:rFonts w:ascii="Arial" w:hAnsi="Arial" w:cs="Arial"/>
          <w:sz w:val="24"/>
          <w:szCs w:val="24"/>
        </w:rPr>
        <w:t>s</w:t>
      </w:r>
      <w:r w:rsidR="00040F4C" w:rsidRPr="0078152C">
        <w:rPr>
          <w:rFonts w:ascii="Arial" w:hAnsi="Arial" w:cs="Arial"/>
          <w:sz w:val="24"/>
          <w:szCs w:val="24"/>
        </w:rPr>
        <w:t xml:space="preserve">taff, contractors, </w:t>
      </w:r>
      <w:r w:rsidRPr="0078152C">
        <w:rPr>
          <w:rFonts w:ascii="Arial" w:hAnsi="Arial" w:cs="Arial"/>
          <w:sz w:val="24"/>
          <w:szCs w:val="24"/>
        </w:rPr>
        <w:t xml:space="preserve">partners and others </w:t>
      </w:r>
      <w:r w:rsidR="00505411">
        <w:rPr>
          <w:rFonts w:ascii="Arial" w:hAnsi="Arial" w:cs="Arial"/>
          <w:sz w:val="24"/>
          <w:szCs w:val="24"/>
        </w:rPr>
        <w:t>who come into contact with the School.</w:t>
      </w:r>
      <w:r w:rsidRPr="0078152C">
        <w:rPr>
          <w:rFonts w:ascii="Arial" w:hAnsi="Arial" w:cs="Arial"/>
          <w:sz w:val="24"/>
          <w:szCs w:val="24"/>
        </w:rPr>
        <w:t xml:space="preserve"> </w:t>
      </w:r>
      <w:r w:rsidR="00584160">
        <w:rPr>
          <w:rFonts w:ascii="Arial" w:hAnsi="Arial" w:cs="Arial"/>
          <w:sz w:val="24"/>
          <w:szCs w:val="24"/>
        </w:rPr>
        <w:t xml:space="preserve"> </w:t>
      </w:r>
      <w:r w:rsidRPr="0078152C">
        <w:rPr>
          <w:rFonts w:ascii="Arial" w:hAnsi="Arial" w:cs="Arial"/>
          <w:sz w:val="24"/>
          <w:szCs w:val="24"/>
        </w:rPr>
        <w:t xml:space="preserve">This personal information must be dealt with properly no matter how it is collected, recorded and used – whether on paper, by computer or recorded on other material. </w:t>
      </w:r>
    </w:p>
    <w:p w:rsidR="00EA08A8" w:rsidRPr="0078152C" w:rsidRDefault="00B23791" w:rsidP="0078152C">
      <w:pPr>
        <w:pStyle w:val="ListParagraph"/>
        <w:numPr>
          <w:ilvl w:val="0"/>
          <w:numId w:val="3"/>
        </w:numPr>
        <w:ind w:left="714" w:hanging="357"/>
        <w:rPr>
          <w:rFonts w:ascii="Arial" w:hAnsi="Arial" w:cs="Arial"/>
          <w:b/>
          <w:sz w:val="24"/>
          <w:szCs w:val="24"/>
        </w:rPr>
      </w:pPr>
      <w:r w:rsidRPr="0078152C">
        <w:rPr>
          <w:rFonts w:ascii="Arial" w:hAnsi="Arial" w:cs="Arial"/>
          <w:b/>
          <w:sz w:val="24"/>
          <w:szCs w:val="24"/>
        </w:rPr>
        <w:t xml:space="preserve">Governance </w:t>
      </w:r>
      <w:r w:rsidR="003216AF" w:rsidRPr="0078152C">
        <w:rPr>
          <w:rFonts w:ascii="Arial" w:hAnsi="Arial" w:cs="Arial"/>
          <w:b/>
          <w:sz w:val="24"/>
          <w:szCs w:val="24"/>
        </w:rPr>
        <w:t>and Accountability</w:t>
      </w:r>
      <w:r w:rsidRPr="0078152C">
        <w:rPr>
          <w:rFonts w:ascii="Arial" w:hAnsi="Arial" w:cs="Arial"/>
          <w:b/>
          <w:sz w:val="24"/>
          <w:szCs w:val="24"/>
        </w:rPr>
        <w:t xml:space="preserve"> </w:t>
      </w:r>
    </w:p>
    <w:p w:rsidR="00505411" w:rsidRDefault="00B23791" w:rsidP="00916A82">
      <w:pPr>
        <w:rPr>
          <w:rFonts w:ascii="Arial" w:hAnsi="Arial" w:cs="Arial"/>
          <w:sz w:val="24"/>
          <w:szCs w:val="24"/>
        </w:rPr>
      </w:pPr>
      <w:r w:rsidRPr="0078152C">
        <w:rPr>
          <w:rFonts w:ascii="Arial" w:hAnsi="Arial" w:cs="Arial"/>
          <w:sz w:val="24"/>
          <w:szCs w:val="24"/>
        </w:rPr>
        <w:t>All staff have</w:t>
      </w:r>
      <w:r w:rsidR="00505411">
        <w:rPr>
          <w:rFonts w:ascii="Arial" w:hAnsi="Arial" w:cs="Arial"/>
          <w:sz w:val="24"/>
          <w:szCs w:val="24"/>
        </w:rPr>
        <w:t xml:space="preserve"> </w:t>
      </w:r>
      <w:r w:rsidRPr="0078152C">
        <w:rPr>
          <w:rFonts w:ascii="Arial" w:hAnsi="Arial" w:cs="Arial"/>
          <w:sz w:val="24"/>
          <w:szCs w:val="24"/>
        </w:rPr>
        <w:t xml:space="preserve">responsibilities for ensuring the security and safekeeping of the </w:t>
      </w:r>
      <w:r w:rsidR="00505411">
        <w:rPr>
          <w:rFonts w:ascii="Arial" w:hAnsi="Arial" w:cs="Arial"/>
          <w:sz w:val="24"/>
          <w:szCs w:val="24"/>
        </w:rPr>
        <w:t xml:space="preserve">personal </w:t>
      </w:r>
      <w:r w:rsidR="00F157D9" w:rsidRPr="0078152C">
        <w:rPr>
          <w:rFonts w:ascii="Arial" w:hAnsi="Arial" w:cs="Arial"/>
          <w:sz w:val="24"/>
          <w:szCs w:val="24"/>
        </w:rPr>
        <w:t>i</w:t>
      </w:r>
      <w:r w:rsidRPr="0078152C">
        <w:rPr>
          <w:rFonts w:ascii="Arial" w:hAnsi="Arial" w:cs="Arial"/>
          <w:sz w:val="24"/>
          <w:szCs w:val="24"/>
        </w:rPr>
        <w:t>nformation</w:t>
      </w:r>
      <w:r w:rsidR="00505411">
        <w:rPr>
          <w:rFonts w:ascii="Arial" w:hAnsi="Arial" w:cs="Arial"/>
          <w:sz w:val="24"/>
          <w:szCs w:val="24"/>
        </w:rPr>
        <w:t xml:space="preserve"> held.</w:t>
      </w:r>
      <w:r w:rsidR="00584160">
        <w:rPr>
          <w:rFonts w:ascii="Arial" w:hAnsi="Arial" w:cs="Arial"/>
          <w:sz w:val="24"/>
          <w:szCs w:val="24"/>
        </w:rPr>
        <w:t xml:space="preserve"> </w:t>
      </w:r>
      <w:r w:rsidR="00505411" w:rsidRPr="0078152C">
        <w:rPr>
          <w:rFonts w:ascii="Arial" w:hAnsi="Arial" w:cs="Arial"/>
          <w:sz w:val="24"/>
          <w:szCs w:val="24"/>
        </w:rPr>
        <w:t>Appropriate training will be provided to all staff processing personal data</w:t>
      </w:r>
      <w:r w:rsidR="00505411">
        <w:rPr>
          <w:rFonts w:ascii="Arial" w:hAnsi="Arial" w:cs="Arial"/>
          <w:sz w:val="24"/>
          <w:szCs w:val="24"/>
        </w:rPr>
        <w:t>,</w:t>
      </w:r>
      <w:r w:rsidR="00AA507A">
        <w:rPr>
          <w:rFonts w:ascii="Arial" w:hAnsi="Arial" w:cs="Arial"/>
          <w:sz w:val="24"/>
          <w:szCs w:val="24"/>
        </w:rPr>
        <w:t xml:space="preserve"> who </w:t>
      </w:r>
      <w:r w:rsidR="00505411">
        <w:rPr>
          <w:rFonts w:ascii="Arial" w:hAnsi="Arial" w:cs="Arial"/>
          <w:sz w:val="24"/>
          <w:szCs w:val="24"/>
        </w:rPr>
        <w:t xml:space="preserve">are required to </w:t>
      </w:r>
      <w:r w:rsidR="00505411" w:rsidRPr="0078152C">
        <w:rPr>
          <w:rFonts w:ascii="Arial" w:hAnsi="Arial" w:cs="Arial"/>
          <w:sz w:val="24"/>
          <w:szCs w:val="24"/>
        </w:rPr>
        <w:t>complete th</w:t>
      </w:r>
      <w:r w:rsidR="00662C0C">
        <w:rPr>
          <w:rFonts w:ascii="Arial" w:hAnsi="Arial" w:cs="Arial"/>
          <w:sz w:val="24"/>
          <w:szCs w:val="24"/>
        </w:rPr>
        <w:t>e</w:t>
      </w:r>
      <w:r w:rsidR="00505411" w:rsidRPr="0078152C">
        <w:rPr>
          <w:rFonts w:ascii="Arial" w:hAnsi="Arial" w:cs="Arial"/>
          <w:sz w:val="24"/>
          <w:szCs w:val="24"/>
        </w:rPr>
        <w:t xml:space="preserve"> training.   </w:t>
      </w:r>
    </w:p>
    <w:p w:rsidR="00B23791" w:rsidRPr="0078152C" w:rsidRDefault="009F7976">
      <w:pPr>
        <w:rPr>
          <w:rFonts w:ascii="Arial" w:hAnsi="Arial" w:cs="Arial"/>
          <w:sz w:val="24"/>
          <w:szCs w:val="24"/>
        </w:rPr>
      </w:pPr>
      <w:r w:rsidRPr="0078152C">
        <w:rPr>
          <w:rFonts w:ascii="Arial" w:hAnsi="Arial" w:cs="Arial"/>
          <w:sz w:val="24"/>
          <w:szCs w:val="24"/>
        </w:rPr>
        <w:t xml:space="preserve">Day to day responsibility for ensuring the implementation of this policy will operate under the auspices of </w:t>
      </w:r>
      <w:r w:rsidR="00951153" w:rsidRPr="0078152C">
        <w:rPr>
          <w:rFonts w:ascii="Arial" w:hAnsi="Arial" w:cs="Arial"/>
          <w:sz w:val="24"/>
          <w:szCs w:val="24"/>
        </w:rPr>
        <w:t xml:space="preserve">the </w:t>
      </w:r>
      <w:r w:rsidR="00040F4C" w:rsidRPr="0078152C">
        <w:rPr>
          <w:rFonts w:ascii="Arial" w:hAnsi="Arial" w:cs="Arial"/>
          <w:sz w:val="24"/>
          <w:szCs w:val="24"/>
        </w:rPr>
        <w:t xml:space="preserve">Senior </w:t>
      </w:r>
      <w:r w:rsidR="00916A82" w:rsidRPr="0078152C">
        <w:rPr>
          <w:rFonts w:ascii="Arial" w:hAnsi="Arial" w:cs="Arial"/>
          <w:sz w:val="24"/>
          <w:szCs w:val="24"/>
        </w:rPr>
        <w:t>Leadership</w:t>
      </w:r>
      <w:r w:rsidR="00040F4C" w:rsidRPr="0078152C">
        <w:rPr>
          <w:rFonts w:ascii="Arial" w:hAnsi="Arial" w:cs="Arial"/>
          <w:sz w:val="24"/>
          <w:szCs w:val="24"/>
        </w:rPr>
        <w:t xml:space="preserve"> Team</w:t>
      </w:r>
      <w:r w:rsidR="00951153" w:rsidRPr="0078152C">
        <w:rPr>
          <w:rFonts w:ascii="Arial" w:hAnsi="Arial" w:cs="Arial"/>
          <w:sz w:val="24"/>
          <w:szCs w:val="24"/>
        </w:rPr>
        <w:t>, which</w:t>
      </w:r>
      <w:r w:rsidRPr="0078152C">
        <w:rPr>
          <w:rFonts w:ascii="Arial" w:hAnsi="Arial" w:cs="Arial"/>
          <w:sz w:val="24"/>
          <w:szCs w:val="24"/>
        </w:rPr>
        <w:t xml:space="preserve"> </w:t>
      </w:r>
      <w:r w:rsidR="001C0DE0" w:rsidRPr="0078152C">
        <w:rPr>
          <w:rFonts w:ascii="Arial" w:hAnsi="Arial" w:cs="Arial"/>
          <w:sz w:val="24"/>
          <w:szCs w:val="24"/>
        </w:rPr>
        <w:t xml:space="preserve">in turn </w:t>
      </w:r>
      <w:r w:rsidRPr="0078152C">
        <w:rPr>
          <w:rFonts w:ascii="Arial" w:hAnsi="Arial" w:cs="Arial"/>
          <w:sz w:val="24"/>
          <w:szCs w:val="24"/>
        </w:rPr>
        <w:t>will be supported by the Govern</w:t>
      </w:r>
      <w:r w:rsidR="00040F4C" w:rsidRPr="0078152C">
        <w:rPr>
          <w:rFonts w:ascii="Arial" w:hAnsi="Arial" w:cs="Arial"/>
          <w:sz w:val="24"/>
          <w:szCs w:val="24"/>
        </w:rPr>
        <w:t>ing Body</w:t>
      </w:r>
      <w:r w:rsidRPr="0078152C">
        <w:rPr>
          <w:rFonts w:ascii="Arial" w:hAnsi="Arial" w:cs="Arial"/>
          <w:sz w:val="24"/>
          <w:szCs w:val="24"/>
        </w:rPr>
        <w:t xml:space="preserve">. </w:t>
      </w:r>
      <w:r w:rsidR="00584160">
        <w:rPr>
          <w:rFonts w:ascii="Arial" w:hAnsi="Arial" w:cs="Arial"/>
          <w:sz w:val="24"/>
          <w:szCs w:val="24"/>
        </w:rPr>
        <w:t xml:space="preserve"> </w:t>
      </w:r>
      <w:r w:rsidR="006635BC">
        <w:rPr>
          <w:rFonts w:ascii="Arial" w:hAnsi="Arial" w:cs="Arial"/>
          <w:sz w:val="24"/>
          <w:szCs w:val="24"/>
        </w:rPr>
        <w:t xml:space="preserve">Practical guidance in relation to implementation is contained within the ICO guide referenced above.    </w:t>
      </w:r>
    </w:p>
    <w:p w:rsidR="00EA08A8" w:rsidRPr="0078152C" w:rsidRDefault="001C0DE0">
      <w:pPr>
        <w:rPr>
          <w:rFonts w:ascii="Arial" w:hAnsi="Arial" w:cs="Arial"/>
          <w:sz w:val="24"/>
          <w:szCs w:val="24"/>
        </w:rPr>
      </w:pPr>
      <w:r w:rsidRPr="0078152C">
        <w:rPr>
          <w:rFonts w:ascii="Arial" w:hAnsi="Arial" w:cs="Arial"/>
          <w:sz w:val="24"/>
          <w:szCs w:val="24"/>
        </w:rPr>
        <w:t>Overall</w:t>
      </w:r>
      <w:r w:rsidR="00EA08A8" w:rsidRPr="0078152C">
        <w:rPr>
          <w:rFonts w:ascii="Arial" w:hAnsi="Arial" w:cs="Arial"/>
          <w:sz w:val="24"/>
          <w:szCs w:val="24"/>
        </w:rPr>
        <w:t xml:space="preserve"> responsibility for data protection </w:t>
      </w:r>
      <w:r w:rsidRPr="0078152C">
        <w:rPr>
          <w:rFonts w:ascii="Arial" w:hAnsi="Arial" w:cs="Arial"/>
          <w:sz w:val="24"/>
          <w:szCs w:val="24"/>
        </w:rPr>
        <w:t xml:space="preserve">has been delegated to the </w:t>
      </w:r>
      <w:r w:rsidR="00040F4C" w:rsidRPr="0078152C">
        <w:rPr>
          <w:rFonts w:ascii="Arial" w:hAnsi="Arial" w:cs="Arial"/>
          <w:sz w:val="24"/>
          <w:szCs w:val="24"/>
        </w:rPr>
        <w:t xml:space="preserve">(enter job title of </w:t>
      </w:r>
      <w:r w:rsidR="00AC5D0C" w:rsidRPr="0078152C">
        <w:rPr>
          <w:rFonts w:ascii="Arial" w:hAnsi="Arial" w:cs="Arial"/>
          <w:sz w:val="24"/>
          <w:szCs w:val="24"/>
        </w:rPr>
        <w:t xml:space="preserve">the </w:t>
      </w:r>
      <w:r w:rsidR="00040F4C" w:rsidRPr="0078152C">
        <w:rPr>
          <w:rFonts w:ascii="Arial" w:hAnsi="Arial" w:cs="Arial"/>
          <w:sz w:val="24"/>
          <w:szCs w:val="24"/>
        </w:rPr>
        <w:t>DPO</w:t>
      </w:r>
      <w:r w:rsidR="00AC5D0C" w:rsidRPr="0078152C">
        <w:rPr>
          <w:rFonts w:ascii="Arial" w:hAnsi="Arial" w:cs="Arial"/>
          <w:sz w:val="24"/>
          <w:szCs w:val="24"/>
        </w:rPr>
        <w:t xml:space="preserve"> at your </w:t>
      </w:r>
      <w:r w:rsidR="00584160">
        <w:rPr>
          <w:rFonts w:ascii="Arial" w:hAnsi="Arial" w:cs="Arial"/>
          <w:sz w:val="24"/>
          <w:szCs w:val="24"/>
        </w:rPr>
        <w:t>S</w:t>
      </w:r>
      <w:r w:rsidR="00AC5D0C" w:rsidRPr="0078152C">
        <w:rPr>
          <w:rFonts w:ascii="Arial" w:hAnsi="Arial" w:cs="Arial"/>
          <w:sz w:val="24"/>
          <w:szCs w:val="24"/>
        </w:rPr>
        <w:t>chool</w:t>
      </w:r>
      <w:r w:rsidR="00223CE8" w:rsidRPr="0078152C">
        <w:rPr>
          <w:rFonts w:ascii="Arial" w:hAnsi="Arial" w:cs="Arial"/>
          <w:sz w:val="24"/>
          <w:szCs w:val="24"/>
        </w:rPr>
        <w:t>)</w:t>
      </w:r>
      <w:r w:rsidR="009C5C4C" w:rsidRPr="0078152C">
        <w:rPr>
          <w:rFonts w:ascii="Arial" w:hAnsi="Arial" w:cs="Arial"/>
          <w:sz w:val="24"/>
          <w:szCs w:val="24"/>
        </w:rPr>
        <w:t xml:space="preserve"> who </w:t>
      </w:r>
      <w:r w:rsidR="00AC5D0C" w:rsidRPr="0078152C">
        <w:rPr>
          <w:rFonts w:ascii="Arial" w:hAnsi="Arial" w:cs="Arial"/>
          <w:sz w:val="24"/>
          <w:szCs w:val="24"/>
        </w:rPr>
        <w:t>is</w:t>
      </w:r>
      <w:r w:rsidR="00C24274" w:rsidRPr="0078152C">
        <w:rPr>
          <w:rFonts w:ascii="Arial" w:hAnsi="Arial" w:cs="Arial"/>
          <w:sz w:val="24"/>
          <w:szCs w:val="24"/>
        </w:rPr>
        <w:t xml:space="preserve"> the </w:t>
      </w:r>
      <w:r w:rsidR="00584160">
        <w:rPr>
          <w:rFonts w:ascii="Arial" w:hAnsi="Arial" w:cs="Arial"/>
          <w:sz w:val="24"/>
          <w:szCs w:val="24"/>
        </w:rPr>
        <w:t>S</w:t>
      </w:r>
      <w:r w:rsidR="00040F4C" w:rsidRPr="0078152C">
        <w:rPr>
          <w:rFonts w:ascii="Arial" w:hAnsi="Arial" w:cs="Arial"/>
          <w:sz w:val="24"/>
          <w:szCs w:val="24"/>
        </w:rPr>
        <w:t>chool</w:t>
      </w:r>
      <w:r w:rsidR="00C24274" w:rsidRPr="0078152C">
        <w:rPr>
          <w:rFonts w:ascii="Arial" w:hAnsi="Arial" w:cs="Arial"/>
          <w:sz w:val="24"/>
          <w:szCs w:val="24"/>
        </w:rPr>
        <w:t xml:space="preserve">’s Data Protection Officer and </w:t>
      </w:r>
      <w:r w:rsidR="00040F4C" w:rsidRPr="0078152C">
        <w:rPr>
          <w:rFonts w:ascii="Arial" w:hAnsi="Arial" w:cs="Arial"/>
          <w:sz w:val="24"/>
          <w:szCs w:val="24"/>
        </w:rPr>
        <w:t xml:space="preserve">will </w:t>
      </w:r>
      <w:r w:rsidR="009C5C4C" w:rsidRPr="0078152C">
        <w:rPr>
          <w:rFonts w:ascii="Arial" w:hAnsi="Arial" w:cs="Arial"/>
          <w:sz w:val="24"/>
          <w:szCs w:val="24"/>
        </w:rPr>
        <w:t xml:space="preserve">report to the </w:t>
      </w:r>
      <w:r w:rsidR="00040F4C" w:rsidRPr="0078152C">
        <w:rPr>
          <w:rFonts w:ascii="Arial" w:hAnsi="Arial" w:cs="Arial"/>
          <w:sz w:val="24"/>
          <w:szCs w:val="24"/>
        </w:rPr>
        <w:t>Governing Body</w:t>
      </w:r>
      <w:r w:rsidRPr="0078152C">
        <w:rPr>
          <w:rFonts w:ascii="Arial" w:hAnsi="Arial" w:cs="Arial"/>
          <w:sz w:val="24"/>
          <w:szCs w:val="24"/>
        </w:rPr>
        <w:t>.</w:t>
      </w:r>
    </w:p>
    <w:p w:rsidR="00C82A5F" w:rsidRPr="0078152C" w:rsidRDefault="00C24274" w:rsidP="006E59C1">
      <w:pPr>
        <w:spacing w:after="400"/>
        <w:rPr>
          <w:rFonts w:ascii="Arial" w:hAnsi="Arial" w:cs="Arial"/>
          <w:b/>
          <w:sz w:val="24"/>
          <w:szCs w:val="24"/>
        </w:rPr>
      </w:pPr>
      <w:r w:rsidRPr="0078152C">
        <w:rPr>
          <w:rFonts w:ascii="Arial" w:hAnsi="Arial" w:cs="Arial"/>
          <w:sz w:val="24"/>
          <w:szCs w:val="24"/>
        </w:rPr>
        <w:t>A record of internal p</w:t>
      </w:r>
      <w:r w:rsidR="001C0DE0" w:rsidRPr="0078152C">
        <w:rPr>
          <w:rFonts w:ascii="Arial" w:hAnsi="Arial" w:cs="Arial"/>
          <w:sz w:val="24"/>
          <w:szCs w:val="24"/>
        </w:rPr>
        <w:t xml:space="preserve">rocessing </w:t>
      </w:r>
      <w:r w:rsidRPr="0078152C">
        <w:rPr>
          <w:rFonts w:ascii="Arial" w:hAnsi="Arial" w:cs="Arial"/>
          <w:sz w:val="24"/>
          <w:szCs w:val="24"/>
        </w:rPr>
        <w:t>activities will be maintained</w:t>
      </w:r>
      <w:r w:rsidR="00DB75F3" w:rsidRPr="0078152C">
        <w:rPr>
          <w:rFonts w:ascii="Arial" w:hAnsi="Arial" w:cs="Arial"/>
          <w:sz w:val="24"/>
          <w:szCs w:val="24"/>
        </w:rPr>
        <w:t>.</w:t>
      </w:r>
      <w:r w:rsidR="00F0690C" w:rsidRPr="0078152C">
        <w:rPr>
          <w:rFonts w:ascii="Arial" w:hAnsi="Arial" w:cs="Arial"/>
          <w:sz w:val="24"/>
          <w:szCs w:val="24"/>
        </w:rPr>
        <w:t xml:space="preserve"> </w:t>
      </w:r>
      <w:r w:rsidR="00584160">
        <w:rPr>
          <w:rFonts w:ascii="Arial" w:hAnsi="Arial" w:cs="Arial"/>
          <w:sz w:val="24"/>
          <w:szCs w:val="24"/>
        </w:rPr>
        <w:t xml:space="preserve"> </w:t>
      </w:r>
      <w:r w:rsidR="00F0690C" w:rsidRPr="0078152C">
        <w:rPr>
          <w:rFonts w:ascii="Arial" w:hAnsi="Arial" w:cs="Arial"/>
          <w:sz w:val="24"/>
          <w:szCs w:val="24"/>
        </w:rPr>
        <w:t xml:space="preserve">Clear, comprehensive and transparent privacy policies and procedures will be maintained. </w:t>
      </w:r>
      <w:r w:rsidR="00C82A5F" w:rsidRPr="0078152C">
        <w:rPr>
          <w:rFonts w:ascii="Arial" w:hAnsi="Arial" w:cs="Arial"/>
          <w:b/>
          <w:sz w:val="24"/>
          <w:szCs w:val="24"/>
        </w:rPr>
        <w:br w:type="page"/>
      </w:r>
    </w:p>
    <w:p w:rsidR="00F42B13" w:rsidRPr="0078152C" w:rsidRDefault="00F42B13" w:rsidP="006E59C1">
      <w:pPr>
        <w:pStyle w:val="ListParagraph"/>
        <w:numPr>
          <w:ilvl w:val="0"/>
          <w:numId w:val="3"/>
        </w:numPr>
        <w:ind w:left="709" w:hanging="425"/>
        <w:rPr>
          <w:rFonts w:ascii="Arial" w:hAnsi="Arial" w:cs="Arial"/>
          <w:b/>
          <w:sz w:val="24"/>
          <w:szCs w:val="24"/>
        </w:rPr>
      </w:pPr>
      <w:r w:rsidRPr="0078152C">
        <w:rPr>
          <w:rFonts w:ascii="Arial" w:hAnsi="Arial" w:cs="Arial"/>
          <w:b/>
          <w:sz w:val="24"/>
          <w:szCs w:val="24"/>
        </w:rPr>
        <w:lastRenderedPageBreak/>
        <w:t>Definitions</w:t>
      </w:r>
    </w:p>
    <w:p w:rsidR="00F42B13" w:rsidRPr="0078152C" w:rsidRDefault="00AC5D0C" w:rsidP="00F42B13">
      <w:pPr>
        <w:rPr>
          <w:rFonts w:ascii="Arial" w:hAnsi="Arial" w:cs="Arial"/>
          <w:sz w:val="24"/>
          <w:szCs w:val="24"/>
        </w:rPr>
      </w:pPr>
      <w:r w:rsidRPr="0078152C" w:rsidDel="00AC5D0C">
        <w:rPr>
          <w:rFonts w:ascii="Arial" w:hAnsi="Arial" w:cs="Arial"/>
          <w:sz w:val="24"/>
          <w:szCs w:val="24"/>
        </w:rPr>
        <w:t xml:space="preserve"> </w:t>
      </w:r>
      <w:r w:rsidR="00F42B13" w:rsidRPr="0078152C">
        <w:rPr>
          <w:rFonts w:ascii="Arial" w:hAnsi="Arial" w:cs="Arial"/>
          <w:i/>
          <w:sz w:val="24"/>
          <w:szCs w:val="24"/>
        </w:rPr>
        <w:t>‘Personal Data’</w:t>
      </w:r>
      <w:r w:rsidR="00584160">
        <w:rPr>
          <w:rFonts w:ascii="Arial" w:hAnsi="Arial" w:cs="Arial"/>
          <w:i/>
          <w:sz w:val="24"/>
          <w:szCs w:val="24"/>
        </w:rPr>
        <w:t xml:space="preserve"> –</w:t>
      </w:r>
      <w:r w:rsidR="00F42B13" w:rsidRPr="0078152C">
        <w:rPr>
          <w:rFonts w:ascii="Arial" w:hAnsi="Arial" w:cs="Arial"/>
          <w:sz w:val="24"/>
          <w:szCs w:val="24"/>
        </w:rPr>
        <w:t xml:space="preserve"> any information relating to an identifiable person who can be directly or indirectly identified in particular by reference to an identifier.</w:t>
      </w:r>
    </w:p>
    <w:p w:rsidR="00F42B13" w:rsidRPr="0078152C" w:rsidRDefault="00F42B13" w:rsidP="00F42B13">
      <w:pPr>
        <w:rPr>
          <w:rFonts w:ascii="Arial" w:hAnsi="Arial" w:cs="Arial"/>
          <w:sz w:val="24"/>
          <w:szCs w:val="24"/>
        </w:rPr>
      </w:pPr>
      <w:r w:rsidRPr="0078152C">
        <w:rPr>
          <w:rFonts w:ascii="Arial" w:hAnsi="Arial" w:cs="Arial"/>
          <w:sz w:val="24"/>
          <w:szCs w:val="24"/>
        </w:rPr>
        <w:t>This definition provides for a wide range of personal identifiers to constitute personal data, including name, identification number, location data or online identifier, reflecting changes in technology and the way organisations collect information about people.</w:t>
      </w:r>
    </w:p>
    <w:p w:rsidR="0078152C" w:rsidRPr="0078152C" w:rsidRDefault="00F42B13" w:rsidP="0078152C">
      <w:pPr>
        <w:rPr>
          <w:rFonts w:ascii="Arial" w:hAnsi="Arial" w:cs="Arial"/>
          <w:sz w:val="24"/>
          <w:szCs w:val="24"/>
        </w:rPr>
      </w:pPr>
      <w:r w:rsidRPr="0078152C">
        <w:rPr>
          <w:rFonts w:ascii="Arial" w:hAnsi="Arial" w:cs="Arial"/>
          <w:i/>
          <w:sz w:val="24"/>
          <w:szCs w:val="24"/>
        </w:rPr>
        <w:t>‘S</w:t>
      </w:r>
      <w:r w:rsidR="00E373BE">
        <w:rPr>
          <w:rFonts w:ascii="Arial" w:hAnsi="Arial" w:cs="Arial"/>
          <w:i/>
          <w:sz w:val="24"/>
          <w:szCs w:val="24"/>
        </w:rPr>
        <w:t xml:space="preserve">pecial categories of </w:t>
      </w:r>
      <w:r w:rsidRPr="0078152C">
        <w:rPr>
          <w:rFonts w:ascii="Arial" w:hAnsi="Arial" w:cs="Arial"/>
          <w:i/>
          <w:sz w:val="24"/>
          <w:szCs w:val="24"/>
        </w:rPr>
        <w:t>personal data’</w:t>
      </w:r>
      <w:r w:rsidRPr="0078152C">
        <w:rPr>
          <w:rFonts w:ascii="Arial" w:hAnsi="Arial" w:cs="Arial"/>
          <w:sz w:val="24"/>
          <w:szCs w:val="24"/>
        </w:rPr>
        <w:t xml:space="preserve"> </w:t>
      </w:r>
      <w:r w:rsidR="000D4385" w:rsidRPr="0078152C">
        <w:rPr>
          <w:rFonts w:ascii="Arial" w:hAnsi="Arial" w:cs="Arial"/>
          <w:sz w:val="24"/>
          <w:szCs w:val="24"/>
        </w:rPr>
        <w:t>–</w:t>
      </w:r>
      <w:r w:rsidRPr="0078152C">
        <w:rPr>
          <w:rFonts w:ascii="Arial" w:hAnsi="Arial" w:cs="Arial"/>
          <w:sz w:val="24"/>
          <w:szCs w:val="24"/>
        </w:rPr>
        <w:t xml:space="preserve"> </w:t>
      </w:r>
      <w:r w:rsidR="000D4385" w:rsidRPr="0078152C">
        <w:rPr>
          <w:rFonts w:ascii="Arial" w:hAnsi="Arial" w:cs="Arial"/>
          <w:sz w:val="24"/>
          <w:szCs w:val="24"/>
        </w:rPr>
        <w:t>Article 9 of the GDPR refers to sensitive personal data as “special categories of personal data”.</w:t>
      </w:r>
      <w:r w:rsidR="00584160">
        <w:rPr>
          <w:rFonts w:ascii="Arial" w:hAnsi="Arial" w:cs="Arial"/>
          <w:sz w:val="24"/>
          <w:szCs w:val="24"/>
        </w:rPr>
        <w:t xml:space="preserve"> </w:t>
      </w:r>
      <w:r w:rsidR="000D4385" w:rsidRPr="0078152C">
        <w:rPr>
          <w:rFonts w:ascii="Arial" w:hAnsi="Arial" w:cs="Arial"/>
          <w:sz w:val="24"/>
          <w:szCs w:val="24"/>
        </w:rPr>
        <w:t xml:space="preserve"> Personal data revealing racial or ethnic origin, political opinions, religious or philosophical beliefs, or trade union membership, and the processing of genetic data, biometric data for the purpose of uniquely identifying a natural person, data concerning health</w:t>
      </w:r>
      <w:r w:rsidR="00040F4C" w:rsidRPr="0078152C">
        <w:rPr>
          <w:rFonts w:ascii="Arial" w:hAnsi="Arial" w:cs="Arial"/>
          <w:sz w:val="24"/>
          <w:szCs w:val="24"/>
        </w:rPr>
        <w:t>, education outcomes</w:t>
      </w:r>
      <w:r w:rsidR="000D4385" w:rsidRPr="0078152C">
        <w:rPr>
          <w:rFonts w:ascii="Arial" w:hAnsi="Arial" w:cs="Arial"/>
          <w:sz w:val="24"/>
          <w:szCs w:val="24"/>
        </w:rPr>
        <w:t xml:space="preserve"> or data concerning a natural person’s sex life or sexual orientation.</w:t>
      </w:r>
    </w:p>
    <w:p w:rsidR="00916A82" w:rsidRPr="0078152C" w:rsidRDefault="00916A82" w:rsidP="0078152C">
      <w:pPr>
        <w:rPr>
          <w:rFonts w:ascii="Arial" w:hAnsi="Arial" w:cs="Arial"/>
          <w:sz w:val="24"/>
          <w:szCs w:val="24"/>
        </w:rPr>
      </w:pPr>
      <w:r w:rsidRPr="0078152C">
        <w:rPr>
          <w:rFonts w:ascii="Arial" w:hAnsi="Arial" w:cs="Arial"/>
          <w:i/>
          <w:sz w:val="24"/>
          <w:szCs w:val="24"/>
        </w:rPr>
        <w:t>‘Processing’</w:t>
      </w:r>
      <w:r w:rsidR="00584160">
        <w:rPr>
          <w:rFonts w:ascii="Arial" w:hAnsi="Arial" w:cs="Arial"/>
          <w:i/>
          <w:sz w:val="24"/>
          <w:szCs w:val="24"/>
        </w:rPr>
        <w:t xml:space="preserve"> –</w:t>
      </w:r>
      <w:r w:rsidRPr="0078152C">
        <w:rPr>
          <w:rFonts w:ascii="Arial" w:hAnsi="Arial" w:cs="Arial"/>
          <w:sz w:val="24"/>
          <w:szCs w:val="24"/>
        </w:rPr>
        <w:t xml:space="preserve"> Obtaining, recording or holding data.</w:t>
      </w:r>
    </w:p>
    <w:p w:rsidR="00916A82" w:rsidRPr="0078152C" w:rsidRDefault="00916A82" w:rsidP="0078152C">
      <w:pPr>
        <w:rPr>
          <w:rFonts w:ascii="Arial" w:hAnsi="Arial" w:cs="Arial"/>
          <w:sz w:val="24"/>
          <w:szCs w:val="24"/>
        </w:rPr>
      </w:pPr>
      <w:r w:rsidRPr="0078152C">
        <w:rPr>
          <w:rFonts w:ascii="Arial" w:hAnsi="Arial" w:cs="Arial"/>
          <w:i/>
          <w:sz w:val="24"/>
          <w:szCs w:val="24"/>
        </w:rPr>
        <w:t>‘Data subject’</w:t>
      </w:r>
      <w:r w:rsidR="00584160">
        <w:rPr>
          <w:rFonts w:ascii="Arial" w:hAnsi="Arial" w:cs="Arial"/>
          <w:i/>
          <w:sz w:val="24"/>
          <w:szCs w:val="24"/>
        </w:rPr>
        <w:t xml:space="preserve"> –</w:t>
      </w:r>
      <w:r w:rsidRPr="0078152C">
        <w:rPr>
          <w:rFonts w:ascii="Arial" w:hAnsi="Arial" w:cs="Arial"/>
          <w:i/>
          <w:sz w:val="24"/>
          <w:szCs w:val="24"/>
        </w:rPr>
        <w:t xml:space="preserve"> </w:t>
      </w:r>
      <w:r w:rsidRPr="0078152C">
        <w:rPr>
          <w:rFonts w:ascii="Arial" w:hAnsi="Arial" w:cs="Arial"/>
          <w:sz w:val="24"/>
          <w:szCs w:val="24"/>
        </w:rPr>
        <w:t>The person whose personal data is held or processed.</w:t>
      </w:r>
    </w:p>
    <w:p w:rsidR="00916A82" w:rsidRPr="0078152C" w:rsidRDefault="00916A82" w:rsidP="0078152C">
      <w:pPr>
        <w:rPr>
          <w:rFonts w:ascii="Arial" w:hAnsi="Arial" w:cs="Arial"/>
          <w:sz w:val="24"/>
          <w:szCs w:val="24"/>
        </w:rPr>
      </w:pPr>
      <w:r w:rsidRPr="0078152C">
        <w:rPr>
          <w:rFonts w:ascii="Arial" w:hAnsi="Arial" w:cs="Arial"/>
          <w:i/>
          <w:sz w:val="24"/>
          <w:szCs w:val="24"/>
        </w:rPr>
        <w:t>‘Data controller’</w:t>
      </w:r>
      <w:r w:rsidR="00584160">
        <w:rPr>
          <w:rFonts w:ascii="Arial" w:hAnsi="Arial" w:cs="Arial"/>
          <w:i/>
          <w:sz w:val="24"/>
          <w:szCs w:val="24"/>
        </w:rPr>
        <w:t xml:space="preserve"> –</w:t>
      </w:r>
      <w:r w:rsidRPr="0078152C">
        <w:rPr>
          <w:rFonts w:ascii="Arial" w:hAnsi="Arial" w:cs="Arial"/>
          <w:i/>
          <w:sz w:val="24"/>
          <w:szCs w:val="24"/>
        </w:rPr>
        <w:t xml:space="preserve"> </w:t>
      </w:r>
      <w:r w:rsidRPr="0078152C">
        <w:rPr>
          <w:rFonts w:ascii="Arial" w:hAnsi="Arial" w:cs="Arial"/>
          <w:sz w:val="24"/>
          <w:szCs w:val="24"/>
        </w:rPr>
        <w:t>A person or organisation that determines the purposes for which, and the manner in which, personal data is processed.</w:t>
      </w:r>
    </w:p>
    <w:p w:rsidR="00916A82" w:rsidRPr="0078152C" w:rsidRDefault="00916A82" w:rsidP="00BD0931">
      <w:pPr>
        <w:spacing w:after="400"/>
        <w:rPr>
          <w:rFonts w:ascii="Arial" w:hAnsi="Arial" w:cs="Arial"/>
          <w:sz w:val="24"/>
          <w:szCs w:val="24"/>
        </w:rPr>
      </w:pPr>
      <w:r w:rsidRPr="0078152C">
        <w:rPr>
          <w:rFonts w:ascii="Arial" w:hAnsi="Arial" w:cs="Arial"/>
          <w:i/>
          <w:sz w:val="24"/>
          <w:szCs w:val="24"/>
        </w:rPr>
        <w:t>‘Data processor’</w:t>
      </w:r>
      <w:r w:rsidR="00584160">
        <w:rPr>
          <w:rFonts w:ascii="Arial" w:hAnsi="Arial" w:cs="Arial"/>
          <w:i/>
          <w:sz w:val="24"/>
          <w:szCs w:val="24"/>
        </w:rPr>
        <w:t xml:space="preserve"> – </w:t>
      </w:r>
      <w:r w:rsidRPr="0078152C">
        <w:rPr>
          <w:rFonts w:ascii="Arial" w:hAnsi="Arial" w:cs="Arial"/>
          <w:sz w:val="24"/>
          <w:szCs w:val="24"/>
        </w:rPr>
        <w:t>A person, other than an employee of the data controller, who processes the data on behalf of the data controller.</w:t>
      </w:r>
    </w:p>
    <w:p w:rsidR="00EA08A8" w:rsidRPr="0078152C" w:rsidRDefault="00EA08A8" w:rsidP="006E59C1">
      <w:pPr>
        <w:pStyle w:val="ListParagraph"/>
        <w:numPr>
          <w:ilvl w:val="0"/>
          <w:numId w:val="3"/>
        </w:numPr>
        <w:ind w:left="709" w:hanging="425"/>
        <w:rPr>
          <w:rFonts w:ascii="Arial" w:hAnsi="Arial" w:cs="Arial"/>
          <w:sz w:val="24"/>
          <w:szCs w:val="24"/>
        </w:rPr>
      </w:pPr>
      <w:r w:rsidRPr="0078152C">
        <w:rPr>
          <w:rFonts w:ascii="Arial" w:hAnsi="Arial" w:cs="Arial"/>
          <w:b/>
          <w:sz w:val="24"/>
          <w:szCs w:val="24"/>
        </w:rPr>
        <w:t>Data Protection Princip</w:t>
      </w:r>
      <w:r w:rsidR="00223CE8" w:rsidRPr="0078152C">
        <w:rPr>
          <w:rFonts w:ascii="Arial" w:hAnsi="Arial" w:cs="Arial"/>
          <w:b/>
          <w:sz w:val="24"/>
          <w:szCs w:val="24"/>
        </w:rPr>
        <w:t>les</w:t>
      </w:r>
    </w:p>
    <w:p w:rsidR="00C27223" w:rsidRPr="0078152C" w:rsidRDefault="00EA08A8" w:rsidP="00EA08A8">
      <w:pPr>
        <w:rPr>
          <w:rFonts w:ascii="Arial" w:hAnsi="Arial" w:cs="Arial"/>
          <w:sz w:val="24"/>
          <w:szCs w:val="24"/>
        </w:rPr>
      </w:pPr>
      <w:r w:rsidRPr="0078152C">
        <w:rPr>
          <w:rFonts w:ascii="Arial" w:hAnsi="Arial" w:cs="Arial"/>
          <w:sz w:val="24"/>
          <w:szCs w:val="24"/>
        </w:rPr>
        <w:t xml:space="preserve">The </w:t>
      </w:r>
      <w:r w:rsidR="00584160">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regards the lawful and proper treatment of personal information as being fundamental to the effective delivery </w:t>
      </w:r>
      <w:r w:rsidR="00C27223" w:rsidRPr="0078152C">
        <w:rPr>
          <w:rFonts w:ascii="Arial" w:hAnsi="Arial" w:cs="Arial"/>
          <w:sz w:val="24"/>
          <w:szCs w:val="24"/>
        </w:rPr>
        <w:t xml:space="preserve">of its objectives and is key to the maintenance </w:t>
      </w:r>
      <w:r w:rsidR="003A5176" w:rsidRPr="0078152C">
        <w:rPr>
          <w:rFonts w:ascii="Arial" w:hAnsi="Arial" w:cs="Arial"/>
          <w:sz w:val="24"/>
          <w:szCs w:val="24"/>
        </w:rPr>
        <w:t xml:space="preserve">of </w:t>
      </w:r>
      <w:r w:rsidR="00C27223" w:rsidRPr="0078152C">
        <w:rPr>
          <w:rFonts w:ascii="Arial" w:hAnsi="Arial" w:cs="Arial"/>
          <w:sz w:val="24"/>
          <w:szCs w:val="24"/>
        </w:rPr>
        <w:t xml:space="preserve">confidence between the </w:t>
      </w:r>
      <w:r w:rsidR="00584160">
        <w:rPr>
          <w:rFonts w:ascii="Arial" w:hAnsi="Arial" w:cs="Arial"/>
          <w:sz w:val="24"/>
          <w:szCs w:val="24"/>
        </w:rPr>
        <w:t>S</w:t>
      </w:r>
      <w:r w:rsidR="00040F4C" w:rsidRPr="0078152C">
        <w:rPr>
          <w:rFonts w:ascii="Arial" w:hAnsi="Arial" w:cs="Arial"/>
          <w:sz w:val="24"/>
          <w:szCs w:val="24"/>
        </w:rPr>
        <w:t>chool</w:t>
      </w:r>
      <w:r w:rsidR="00C27223" w:rsidRPr="0078152C">
        <w:rPr>
          <w:rFonts w:ascii="Arial" w:hAnsi="Arial" w:cs="Arial"/>
          <w:sz w:val="24"/>
          <w:szCs w:val="24"/>
        </w:rPr>
        <w:t xml:space="preserve"> and </w:t>
      </w:r>
      <w:r w:rsidR="00040F4C" w:rsidRPr="0078152C">
        <w:rPr>
          <w:rFonts w:ascii="Arial" w:hAnsi="Arial" w:cs="Arial"/>
          <w:sz w:val="24"/>
          <w:szCs w:val="24"/>
        </w:rPr>
        <w:t>its</w:t>
      </w:r>
      <w:r w:rsidR="00C27223" w:rsidRPr="0078152C">
        <w:rPr>
          <w:rFonts w:ascii="Arial" w:hAnsi="Arial" w:cs="Arial"/>
          <w:sz w:val="24"/>
          <w:szCs w:val="24"/>
        </w:rPr>
        <w:t xml:space="preserve"> pu</w:t>
      </w:r>
      <w:r w:rsidR="00040F4C" w:rsidRPr="0078152C">
        <w:rPr>
          <w:rFonts w:ascii="Arial" w:hAnsi="Arial" w:cs="Arial"/>
          <w:sz w:val="24"/>
          <w:szCs w:val="24"/>
        </w:rPr>
        <w:t>pils, staff and parents</w:t>
      </w:r>
      <w:r w:rsidR="00C27223" w:rsidRPr="0078152C">
        <w:rPr>
          <w:rFonts w:ascii="Arial" w:hAnsi="Arial" w:cs="Arial"/>
          <w:sz w:val="24"/>
          <w:szCs w:val="24"/>
        </w:rPr>
        <w:t>.</w:t>
      </w:r>
    </w:p>
    <w:p w:rsidR="00EA08A8" w:rsidRPr="0078152C" w:rsidRDefault="00EA08A8" w:rsidP="00EA08A8">
      <w:pPr>
        <w:rPr>
          <w:rFonts w:ascii="Arial" w:hAnsi="Arial" w:cs="Arial"/>
          <w:sz w:val="24"/>
          <w:szCs w:val="24"/>
        </w:rPr>
      </w:pPr>
      <w:r w:rsidRPr="0078152C">
        <w:rPr>
          <w:rFonts w:ascii="Arial" w:hAnsi="Arial" w:cs="Arial"/>
          <w:sz w:val="24"/>
          <w:szCs w:val="24"/>
        </w:rPr>
        <w:t>Under the GDPR, the data protection principles set out the main responsibilities for organisations.</w:t>
      </w:r>
    </w:p>
    <w:p w:rsidR="00EA08A8" w:rsidRPr="0078152C" w:rsidRDefault="00C27223" w:rsidP="00EA08A8">
      <w:pPr>
        <w:rPr>
          <w:rFonts w:ascii="Arial" w:hAnsi="Arial" w:cs="Arial"/>
          <w:sz w:val="24"/>
          <w:szCs w:val="24"/>
        </w:rPr>
      </w:pPr>
      <w:r w:rsidRPr="0078152C">
        <w:rPr>
          <w:rFonts w:ascii="Arial" w:hAnsi="Arial" w:cs="Arial"/>
          <w:sz w:val="24"/>
          <w:szCs w:val="24"/>
        </w:rPr>
        <w:t>Article 5 of the GDPR requires that personal data shall be:</w:t>
      </w:r>
    </w:p>
    <w:tbl>
      <w:tblPr>
        <w:tblStyle w:val="TableGrid"/>
        <w:tblW w:w="0" w:type="auto"/>
        <w:tblLook w:val="04A0" w:firstRow="1" w:lastRow="0" w:firstColumn="1" w:lastColumn="0" w:noHBand="0" w:noVBand="1"/>
      </w:tblPr>
      <w:tblGrid>
        <w:gridCol w:w="9016"/>
      </w:tblGrid>
      <w:tr w:rsidR="0078152C" w:rsidRPr="0078152C" w:rsidTr="00C27223">
        <w:tc>
          <w:tcPr>
            <w:tcW w:w="9242" w:type="dxa"/>
          </w:tcPr>
          <w:p w:rsidR="00C27223" w:rsidRPr="0078152C" w:rsidRDefault="00584160" w:rsidP="00C27223">
            <w:pPr>
              <w:rPr>
                <w:rFonts w:ascii="Arial" w:hAnsi="Arial" w:cs="Arial"/>
                <w:sz w:val="24"/>
                <w:szCs w:val="24"/>
              </w:rPr>
            </w:pPr>
            <w:r>
              <w:rPr>
                <w:rFonts w:ascii="Arial" w:hAnsi="Arial" w:cs="Arial"/>
                <w:sz w:val="24"/>
                <w:szCs w:val="24"/>
              </w:rPr>
              <w:t>“</w:t>
            </w:r>
            <w:r w:rsidR="00C27223" w:rsidRPr="0078152C">
              <w:rPr>
                <w:rFonts w:ascii="Arial" w:hAnsi="Arial" w:cs="Arial"/>
                <w:sz w:val="24"/>
                <w:szCs w:val="24"/>
              </w:rPr>
              <w:t>a) processed lawfully, fairly and in a transparent manner in relation to individuals;</w:t>
            </w:r>
          </w:p>
          <w:p w:rsidR="00C27223" w:rsidRPr="0078152C" w:rsidRDefault="00C27223" w:rsidP="00EA08A8">
            <w:pPr>
              <w:rPr>
                <w:rFonts w:ascii="Arial" w:hAnsi="Arial" w:cs="Arial"/>
                <w:sz w:val="24"/>
                <w:szCs w:val="24"/>
              </w:rPr>
            </w:pPr>
          </w:p>
        </w:tc>
      </w:tr>
      <w:tr w:rsidR="0078152C" w:rsidRPr="0078152C" w:rsidTr="00C27223">
        <w:tc>
          <w:tcPr>
            <w:tcW w:w="9242" w:type="dxa"/>
          </w:tcPr>
          <w:p w:rsidR="00C27223" w:rsidRPr="0078152C" w:rsidRDefault="00C27223" w:rsidP="00C27223">
            <w:pPr>
              <w:rPr>
                <w:rFonts w:ascii="Arial" w:hAnsi="Arial" w:cs="Arial"/>
                <w:sz w:val="24"/>
                <w:szCs w:val="24"/>
              </w:rPr>
            </w:pPr>
            <w:r w:rsidRPr="0078152C">
              <w:rPr>
                <w:rFonts w:ascii="Arial" w:hAnsi="Arial" w:cs="Arial"/>
                <w:sz w:val="24"/>
                <w:szCs w:val="24"/>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rsidR="00C27223" w:rsidRPr="0078152C" w:rsidRDefault="00C27223" w:rsidP="00403030">
            <w:pPr>
              <w:rPr>
                <w:rFonts w:ascii="Arial" w:hAnsi="Arial" w:cs="Arial"/>
                <w:sz w:val="24"/>
                <w:szCs w:val="24"/>
              </w:rPr>
            </w:pPr>
          </w:p>
        </w:tc>
      </w:tr>
      <w:tr w:rsidR="0078152C" w:rsidRPr="0078152C" w:rsidTr="00C27223">
        <w:tc>
          <w:tcPr>
            <w:tcW w:w="9242" w:type="dxa"/>
          </w:tcPr>
          <w:p w:rsidR="00403030" w:rsidRPr="0078152C" w:rsidRDefault="00403030" w:rsidP="00403030">
            <w:pPr>
              <w:rPr>
                <w:rFonts w:ascii="Arial" w:hAnsi="Arial" w:cs="Arial"/>
                <w:sz w:val="24"/>
                <w:szCs w:val="24"/>
              </w:rPr>
            </w:pPr>
            <w:r w:rsidRPr="0078152C">
              <w:rPr>
                <w:rFonts w:ascii="Arial" w:hAnsi="Arial" w:cs="Arial"/>
                <w:sz w:val="24"/>
                <w:szCs w:val="24"/>
              </w:rPr>
              <w:t>c) adequate, relevant and limited to what is necessary in relation to the purposes for which they are processed;</w:t>
            </w:r>
          </w:p>
          <w:p w:rsidR="00403030" w:rsidRPr="0078152C" w:rsidRDefault="00403030" w:rsidP="00C27223">
            <w:pPr>
              <w:rPr>
                <w:rFonts w:ascii="Arial" w:hAnsi="Arial" w:cs="Arial"/>
                <w:sz w:val="24"/>
                <w:szCs w:val="24"/>
              </w:rPr>
            </w:pPr>
          </w:p>
        </w:tc>
      </w:tr>
    </w:tbl>
    <w:p w:rsidR="006E59C1" w:rsidRDefault="006E59C1"/>
    <w:tbl>
      <w:tblPr>
        <w:tblStyle w:val="TableGrid"/>
        <w:tblW w:w="0" w:type="auto"/>
        <w:tblLook w:val="04A0" w:firstRow="1" w:lastRow="0" w:firstColumn="1" w:lastColumn="0" w:noHBand="0" w:noVBand="1"/>
      </w:tblPr>
      <w:tblGrid>
        <w:gridCol w:w="9016"/>
      </w:tblGrid>
      <w:tr w:rsidR="0078152C" w:rsidRPr="0078152C" w:rsidTr="00C27223">
        <w:tc>
          <w:tcPr>
            <w:tcW w:w="9242" w:type="dxa"/>
          </w:tcPr>
          <w:p w:rsidR="00C27223" w:rsidRPr="0078152C" w:rsidRDefault="00C27223" w:rsidP="00C27223">
            <w:pPr>
              <w:rPr>
                <w:rFonts w:ascii="Arial" w:hAnsi="Arial" w:cs="Arial"/>
                <w:sz w:val="24"/>
                <w:szCs w:val="24"/>
              </w:rPr>
            </w:pPr>
            <w:r w:rsidRPr="0078152C">
              <w:rPr>
                <w:rFonts w:ascii="Arial" w:hAnsi="Arial" w:cs="Arial"/>
                <w:sz w:val="24"/>
                <w:szCs w:val="24"/>
              </w:rPr>
              <w:t>d) accurate and, where necessary, kept up to date; every reasonable step must be taken to ensure that personal data that are inaccurate, having regard to the purposes for which they are processed, are erased or rectified without delay;</w:t>
            </w:r>
          </w:p>
          <w:p w:rsidR="00C27223" w:rsidRPr="0078152C" w:rsidRDefault="00C27223" w:rsidP="00EA08A8">
            <w:pPr>
              <w:rPr>
                <w:rFonts w:ascii="Arial" w:hAnsi="Arial" w:cs="Arial"/>
                <w:sz w:val="24"/>
                <w:szCs w:val="24"/>
              </w:rPr>
            </w:pPr>
          </w:p>
        </w:tc>
      </w:tr>
      <w:tr w:rsidR="0078152C" w:rsidRPr="0078152C" w:rsidTr="00C27223">
        <w:tc>
          <w:tcPr>
            <w:tcW w:w="9242" w:type="dxa"/>
          </w:tcPr>
          <w:p w:rsidR="00C27223" w:rsidRPr="0078152C" w:rsidRDefault="00C27223" w:rsidP="00C27223">
            <w:pPr>
              <w:rPr>
                <w:rFonts w:ascii="Arial" w:hAnsi="Arial" w:cs="Arial"/>
                <w:sz w:val="24"/>
                <w:szCs w:val="24"/>
              </w:rPr>
            </w:pPr>
            <w:r w:rsidRPr="0078152C">
              <w:rPr>
                <w:rFonts w:ascii="Arial" w:hAnsi="Arial" w:cs="Arial"/>
                <w:sz w:val="24"/>
                <w:szCs w:val="24"/>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rsidR="00C27223" w:rsidRPr="0078152C" w:rsidRDefault="00C27223" w:rsidP="00EA08A8">
            <w:pPr>
              <w:rPr>
                <w:rFonts w:ascii="Arial" w:hAnsi="Arial" w:cs="Arial"/>
                <w:sz w:val="24"/>
                <w:szCs w:val="24"/>
              </w:rPr>
            </w:pPr>
          </w:p>
        </w:tc>
      </w:tr>
      <w:tr w:rsidR="0078152C" w:rsidRPr="0078152C" w:rsidTr="00C27223">
        <w:tc>
          <w:tcPr>
            <w:tcW w:w="9242" w:type="dxa"/>
          </w:tcPr>
          <w:p w:rsidR="00C27223" w:rsidRPr="0078152C" w:rsidRDefault="00C27223" w:rsidP="00C27223">
            <w:pPr>
              <w:rPr>
                <w:rFonts w:ascii="Arial" w:hAnsi="Arial" w:cs="Arial"/>
                <w:sz w:val="24"/>
                <w:szCs w:val="24"/>
              </w:rPr>
            </w:pPr>
            <w:r w:rsidRPr="0078152C">
              <w:rPr>
                <w:rFonts w:ascii="Arial" w:hAnsi="Arial" w:cs="Arial"/>
                <w:sz w:val="24"/>
                <w:szCs w:val="24"/>
              </w:rPr>
              <w:t>f) processed in a manner that ensures appropriate security of the personal data, including protection against unauthorised or unlawful processing and against accidental loss, destruction or damage, using appropriate technical or organisational measures.”</w:t>
            </w:r>
          </w:p>
          <w:p w:rsidR="00C27223" w:rsidRPr="0078152C" w:rsidRDefault="00C27223" w:rsidP="00EA08A8">
            <w:pPr>
              <w:rPr>
                <w:rFonts w:ascii="Arial" w:hAnsi="Arial" w:cs="Arial"/>
                <w:sz w:val="24"/>
                <w:szCs w:val="24"/>
              </w:rPr>
            </w:pPr>
          </w:p>
        </w:tc>
      </w:tr>
    </w:tbl>
    <w:p w:rsidR="006E59C1" w:rsidRDefault="006E59C1" w:rsidP="00EA08A8">
      <w:pPr>
        <w:rPr>
          <w:rFonts w:ascii="Arial" w:hAnsi="Arial" w:cs="Arial"/>
          <w:sz w:val="24"/>
          <w:szCs w:val="24"/>
        </w:rPr>
      </w:pPr>
    </w:p>
    <w:p w:rsidR="00EA08A8" w:rsidRPr="0078152C" w:rsidRDefault="00EA08A8" w:rsidP="00EA08A8">
      <w:pPr>
        <w:rPr>
          <w:rFonts w:ascii="Arial" w:hAnsi="Arial" w:cs="Arial"/>
          <w:sz w:val="24"/>
          <w:szCs w:val="24"/>
        </w:rPr>
      </w:pPr>
      <w:r w:rsidRPr="0078152C">
        <w:rPr>
          <w:rFonts w:ascii="Arial" w:hAnsi="Arial" w:cs="Arial"/>
          <w:sz w:val="24"/>
          <w:szCs w:val="24"/>
        </w:rPr>
        <w:t>Article 5(2) requires that:</w:t>
      </w:r>
    </w:p>
    <w:tbl>
      <w:tblPr>
        <w:tblStyle w:val="TableGrid"/>
        <w:tblW w:w="0" w:type="auto"/>
        <w:tblLook w:val="04A0" w:firstRow="1" w:lastRow="0" w:firstColumn="1" w:lastColumn="0" w:noHBand="0" w:noVBand="1"/>
      </w:tblPr>
      <w:tblGrid>
        <w:gridCol w:w="9016"/>
      </w:tblGrid>
      <w:tr w:rsidR="0078152C" w:rsidRPr="0078152C" w:rsidTr="00C27223">
        <w:tc>
          <w:tcPr>
            <w:tcW w:w="9242" w:type="dxa"/>
          </w:tcPr>
          <w:p w:rsidR="00C27223" w:rsidRPr="0078152C" w:rsidRDefault="002B1DFA" w:rsidP="00EA08A8">
            <w:pPr>
              <w:rPr>
                <w:rFonts w:ascii="Arial" w:hAnsi="Arial" w:cs="Arial"/>
                <w:sz w:val="24"/>
                <w:szCs w:val="24"/>
              </w:rPr>
            </w:pPr>
            <w:r w:rsidRPr="0078152C">
              <w:rPr>
                <w:rFonts w:ascii="Arial" w:hAnsi="Arial" w:cs="Arial"/>
                <w:sz w:val="24"/>
                <w:szCs w:val="24"/>
              </w:rPr>
              <w:t>The</w:t>
            </w:r>
            <w:r w:rsidR="00C27223" w:rsidRPr="0078152C">
              <w:rPr>
                <w:rFonts w:ascii="Arial" w:hAnsi="Arial" w:cs="Arial"/>
                <w:sz w:val="24"/>
                <w:szCs w:val="24"/>
              </w:rPr>
              <w:t xml:space="preserve"> controller shall be responsible for, and be able to demonstrate, </w:t>
            </w:r>
            <w:r w:rsidRPr="0078152C">
              <w:rPr>
                <w:rFonts w:ascii="Arial" w:hAnsi="Arial" w:cs="Arial"/>
                <w:sz w:val="24"/>
                <w:szCs w:val="24"/>
              </w:rPr>
              <w:t>compliance with the principles.</w:t>
            </w:r>
          </w:p>
          <w:p w:rsidR="0091798C" w:rsidRPr="0078152C" w:rsidRDefault="0091798C" w:rsidP="00EA08A8">
            <w:pPr>
              <w:rPr>
                <w:rFonts w:ascii="Arial" w:hAnsi="Arial" w:cs="Arial"/>
                <w:sz w:val="24"/>
                <w:szCs w:val="24"/>
              </w:rPr>
            </w:pPr>
          </w:p>
        </w:tc>
      </w:tr>
    </w:tbl>
    <w:p w:rsidR="006E59C1" w:rsidRDefault="006E59C1" w:rsidP="00A41C25">
      <w:pPr>
        <w:rPr>
          <w:rFonts w:ascii="Arial" w:hAnsi="Arial" w:cs="Arial"/>
          <w:sz w:val="24"/>
          <w:szCs w:val="24"/>
        </w:rPr>
      </w:pPr>
    </w:p>
    <w:p w:rsidR="001379DA" w:rsidRDefault="00C27223" w:rsidP="006E41CD">
      <w:pPr>
        <w:spacing w:after="400"/>
        <w:rPr>
          <w:rFonts w:ascii="Arial" w:hAnsi="Arial" w:cs="Arial"/>
          <w:sz w:val="24"/>
          <w:szCs w:val="24"/>
        </w:rPr>
      </w:pPr>
      <w:r w:rsidRPr="0078152C">
        <w:rPr>
          <w:rFonts w:ascii="Arial" w:hAnsi="Arial" w:cs="Arial"/>
          <w:sz w:val="24"/>
          <w:szCs w:val="24"/>
        </w:rPr>
        <w:t xml:space="preserve">The </w:t>
      </w:r>
      <w:r w:rsidR="00584160">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will process all personal information to help support the delivery </w:t>
      </w:r>
      <w:r w:rsidR="00040F4C" w:rsidRPr="0078152C">
        <w:rPr>
          <w:rFonts w:ascii="Arial" w:hAnsi="Arial" w:cs="Arial"/>
          <w:sz w:val="24"/>
          <w:szCs w:val="24"/>
        </w:rPr>
        <w:t>of education</w:t>
      </w:r>
      <w:r w:rsidRPr="0078152C">
        <w:rPr>
          <w:rFonts w:ascii="Arial" w:hAnsi="Arial" w:cs="Arial"/>
          <w:sz w:val="24"/>
          <w:szCs w:val="24"/>
        </w:rPr>
        <w:t xml:space="preserve"> in accordance </w:t>
      </w:r>
      <w:r w:rsidR="002D4329" w:rsidRPr="0078152C">
        <w:rPr>
          <w:rFonts w:ascii="Arial" w:hAnsi="Arial" w:cs="Arial"/>
          <w:sz w:val="24"/>
          <w:szCs w:val="24"/>
        </w:rPr>
        <w:t>with</w:t>
      </w:r>
      <w:r w:rsidRPr="0078152C">
        <w:rPr>
          <w:rFonts w:ascii="Arial" w:hAnsi="Arial" w:cs="Arial"/>
          <w:sz w:val="24"/>
          <w:szCs w:val="24"/>
        </w:rPr>
        <w:t xml:space="preserve"> </w:t>
      </w:r>
      <w:r w:rsidR="00040F4C" w:rsidRPr="0078152C">
        <w:rPr>
          <w:rFonts w:ascii="Arial" w:hAnsi="Arial" w:cs="Arial"/>
          <w:sz w:val="24"/>
          <w:szCs w:val="24"/>
        </w:rPr>
        <w:t>its</w:t>
      </w:r>
      <w:r w:rsidRPr="0078152C">
        <w:rPr>
          <w:rFonts w:ascii="Arial" w:hAnsi="Arial" w:cs="Arial"/>
          <w:sz w:val="24"/>
          <w:szCs w:val="24"/>
        </w:rPr>
        <w:t xml:space="preserve"> aims, responsibilities and </w:t>
      </w:r>
      <w:r w:rsidR="002D4329" w:rsidRPr="0078152C">
        <w:rPr>
          <w:rFonts w:ascii="Arial" w:hAnsi="Arial" w:cs="Arial"/>
          <w:sz w:val="24"/>
          <w:szCs w:val="24"/>
        </w:rPr>
        <w:t>obligations</w:t>
      </w:r>
      <w:r w:rsidRPr="0078152C">
        <w:rPr>
          <w:rFonts w:ascii="Arial" w:hAnsi="Arial" w:cs="Arial"/>
          <w:sz w:val="24"/>
          <w:szCs w:val="24"/>
        </w:rPr>
        <w:t>.</w:t>
      </w:r>
      <w:r w:rsidR="00A41C25">
        <w:rPr>
          <w:rFonts w:ascii="Arial" w:hAnsi="Arial" w:cs="Arial"/>
          <w:sz w:val="24"/>
          <w:szCs w:val="24"/>
        </w:rPr>
        <w:t xml:space="preserve"> </w:t>
      </w:r>
      <w:r w:rsidR="00584160">
        <w:rPr>
          <w:rFonts w:ascii="Arial" w:hAnsi="Arial" w:cs="Arial"/>
          <w:sz w:val="24"/>
          <w:szCs w:val="24"/>
        </w:rPr>
        <w:t xml:space="preserve"> </w:t>
      </w:r>
      <w:r w:rsidRPr="0078152C">
        <w:rPr>
          <w:rFonts w:ascii="Arial" w:hAnsi="Arial" w:cs="Arial"/>
          <w:sz w:val="24"/>
          <w:szCs w:val="24"/>
        </w:rPr>
        <w:t>All personal data will be processed in accordance with the principles</w:t>
      </w:r>
      <w:r w:rsidR="001379DA">
        <w:rPr>
          <w:rFonts w:ascii="Arial" w:hAnsi="Arial" w:cs="Arial"/>
          <w:sz w:val="24"/>
          <w:szCs w:val="24"/>
        </w:rPr>
        <w:t>.</w:t>
      </w:r>
      <w:r w:rsidRPr="0078152C">
        <w:rPr>
          <w:rFonts w:ascii="Arial" w:hAnsi="Arial" w:cs="Arial"/>
          <w:sz w:val="24"/>
          <w:szCs w:val="24"/>
        </w:rPr>
        <w:t xml:space="preserve"> </w:t>
      </w:r>
    </w:p>
    <w:p w:rsidR="002D4329" w:rsidRPr="0078152C" w:rsidRDefault="006E59C1" w:rsidP="006E41CD">
      <w:pPr>
        <w:ind w:left="709" w:hanging="425"/>
        <w:rPr>
          <w:rFonts w:ascii="Arial" w:hAnsi="Arial" w:cs="Arial"/>
          <w:b/>
          <w:sz w:val="24"/>
          <w:szCs w:val="24"/>
        </w:rPr>
      </w:pPr>
      <w:r>
        <w:rPr>
          <w:rFonts w:ascii="Arial" w:hAnsi="Arial" w:cs="Arial"/>
          <w:b/>
          <w:sz w:val="24"/>
          <w:szCs w:val="24"/>
        </w:rPr>
        <w:t xml:space="preserve">5 </w:t>
      </w:r>
      <w:r>
        <w:rPr>
          <w:rFonts w:ascii="Arial" w:hAnsi="Arial" w:cs="Arial"/>
          <w:b/>
          <w:sz w:val="24"/>
          <w:szCs w:val="24"/>
        </w:rPr>
        <w:tab/>
      </w:r>
      <w:r w:rsidR="00FA3B47" w:rsidRPr="0078152C">
        <w:rPr>
          <w:rFonts w:ascii="Arial" w:hAnsi="Arial" w:cs="Arial"/>
          <w:b/>
          <w:sz w:val="24"/>
          <w:szCs w:val="24"/>
        </w:rPr>
        <w:t>L</w:t>
      </w:r>
      <w:r w:rsidR="00A41C25">
        <w:rPr>
          <w:rFonts w:ascii="Arial" w:hAnsi="Arial" w:cs="Arial"/>
          <w:b/>
          <w:sz w:val="24"/>
          <w:szCs w:val="24"/>
        </w:rPr>
        <w:t>egal b</w:t>
      </w:r>
      <w:r w:rsidR="002D4329" w:rsidRPr="0078152C">
        <w:rPr>
          <w:rFonts w:ascii="Arial" w:hAnsi="Arial" w:cs="Arial"/>
          <w:b/>
          <w:sz w:val="24"/>
          <w:szCs w:val="24"/>
        </w:rPr>
        <w:t xml:space="preserve">asis for </w:t>
      </w:r>
      <w:r w:rsidR="00FA3B47" w:rsidRPr="0078152C">
        <w:rPr>
          <w:rFonts w:ascii="Arial" w:hAnsi="Arial" w:cs="Arial"/>
          <w:b/>
          <w:sz w:val="24"/>
          <w:szCs w:val="24"/>
        </w:rPr>
        <w:t>P</w:t>
      </w:r>
      <w:r w:rsidR="002D4329" w:rsidRPr="0078152C">
        <w:rPr>
          <w:rFonts w:ascii="Arial" w:hAnsi="Arial" w:cs="Arial"/>
          <w:b/>
          <w:sz w:val="24"/>
          <w:szCs w:val="24"/>
        </w:rPr>
        <w:t>rocessing</w:t>
      </w:r>
    </w:p>
    <w:p w:rsidR="00C27223" w:rsidRPr="0078152C" w:rsidRDefault="00C27223" w:rsidP="00EA08A8">
      <w:pPr>
        <w:rPr>
          <w:rFonts w:ascii="Arial" w:hAnsi="Arial" w:cs="Arial"/>
          <w:sz w:val="24"/>
          <w:szCs w:val="24"/>
        </w:rPr>
      </w:pPr>
      <w:r w:rsidRPr="0078152C">
        <w:rPr>
          <w:rFonts w:ascii="Arial" w:hAnsi="Arial" w:cs="Arial"/>
          <w:sz w:val="24"/>
          <w:szCs w:val="24"/>
        </w:rPr>
        <w:t xml:space="preserve">Personal information will only be processed where </w:t>
      </w:r>
      <w:r w:rsidR="002D4329" w:rsidRPr="0078152C">
        <w:rPr>
          <w:rFonts w:ascii="Arial" w:hAnsi="Arial" w:cs="Arial"/>
          <w:sz w:val="24"/>
          <w:szCs w:val="24"/>
        </w:rPr>
        <w:t>there</w:t>
      </w:r>
      <w:r w:rsidRPr="0078152C">
        <w:rPr>
          <w:rFonts w:ascii="Arial" w:hAnsi="Arial" w:cs="Arial"/>
          <w:sz w:val="24"/>
          <w:szCs w:val="24"/>
        </w:rPr>
        <w:t xml:space="preserve"> is a lawful </w:t>
      </w:r>
      <w:r w:rsidR="002D4329" w:rsidRPr="0078152C">
        <w:rPr>
          <w:rFonts w:ascii="Arial" w:hAnsi="Arial" w:cs="Arial"/>
          <w:sz w:val="24"/>
          <w:szCs w:val="24"/>
        </w:rPr>
        <w:t>basis</w:t>
      </w:r>
      <w:r w:rsidRPr="0078152C">
        <w:rPr>
          <w:rFonts w:ascii="Arial" w:hAnsi="Arial" w:cs="Arial"/>
          <w:sz w:val="24"/>
          <w:szCs w:val="24"/>
        </w:rPr>
        <w:t xml:space="preserve"> for doing so.</w:t>
      </w:r>
      <w:r w:rsidR="0091798C" w:rsidRPr="0078152C">
        <w:rPr>
          <w:rFonts w:ascii="Arial" w:hAnsi="Arial" w:cs="Arial"/>
          <w:sz w:val="24"/>
          <w:szCs w:val="24"/>
        </w:rPr>
        <w:t xml:space="preserve"> </w:t>
      </w:r>
      <w:r w:rsidR="00584160">
        <w:rPr>
          <w:rFonts w:ascii="Arial" w:hAnsi="Arial" w:cs="Arial"/>
          <w:sz w:val="24"/>
          <w:szCs w:val="24"/>
        </w:rPr>
        <w:t xml:space="preserve"> </w:t>
      </w:r>
      <w:r w:rsidR="00A41C25">
        <w:rPr>
          <w:rFonts w:ascii="Arial" w:hAnsi="Arial" w:cs="Arial"/>
          <w:sz w:val="24"/>
          <w:szCs w:val="24"/>
        </w:rPr>
        <w:t>Under the GDPR t</w:t>
      </w:r>
      <w:r w:rsidR="00E32F54" w:rsidRPr="0078152C">
        <w:rPr>
          <w:rFonts w:ascii="Arial" w:hAnsi="Arial" w:cs="Arial"/>
          <w:sz w:val="24"/>
          <w:szCs w:val="24"/>
        </w:rPr>
        <w:t xml:space="preserve">here are six available lawful bases for processing. </w:t>
      </w:r>
      <w:r w:rsidR="0091798C" w:rsidRPr="0078152C">
        <w:rPr>
          <w:rFonts w:ascii="Arial" w:hAnsi="Arial" w:cs="Arial"/>
          <w:sz w:val="24"/>
          <w:szCs w:val="24"/>
        </w:rPr>
        <w:t xml:space="preserve"> </w:t>
      </w:r>
      <w:r w:rsidR="00E32F54" w:rsidRPr="0078152C">
        <w:rPr>
          <w:rFonts w:ascii="Arial" w:hAnsi="Arial" w:cs="Arial"/>
          <w:sz w:val="24"/>
          <w:szCs w:val="24"/>
        </w:rPr>
        <w:t xml:space="preserve">Which basis is most appropriate to use will depend on </w:t>
      </w:r>
      <w:r w:rsidR="00040F4C" w:rsidRPr="0078152C">
        <w:rPr>
          <w:rFonts w:ascii="Arial" w:hAnsi="Arial" w:cs="Arial"/>
          <w:sz w:val="24"/>
          <w:szCs w:val="24"/>
        </w:rPr>
        <w:t>the</w:t>
      </w:r>
      <w:r w:rsidR="00E32F54" w:rsidRPr="0078152C">
        <w:rPr>
          <w:rFonts w:ascii="Arial" w:hAnsi="Arial" w:cs="Arial"/>
          <w:sz w:val="24"/>
          <w:szCs w:val="24"/>
        </w:rPr>
        <w:t xml:space="preserve"> purpose and relationship with the individual.</w:t>
      </w:r>
    </w:p>
    <w:p w:rsidR="00E32F54" w:rsidRPr="0078152C" w:rsidRDefault="00E32F54" w:rsidP="00E32F54">
      <w:pPr>
        <w:rPr>
          <w:rFonts w:ascii="Arial" w:hAnsi="Arial" w:cs="Arial"/>
          <w:sz w:val="24"/>
          <w:szCs w:val="24"/>
        </w:rPr>
      </w:pPr>
      <w:r w:rsidRPr="0078152C">
        <w:rPr>
          <w:rFonts w:ascii="Arial" w:hAnsi="Arial" w:cs="Arial"/>
          <w:sz w:val="24"/>
          <w:szCs w:val="24"/>
        </w:rPr>
        <w:t>The lawful bases for processing are set out in Article 6 of the GDPR</w:t>
      </w:r>
      <w:r w:rsidR="00025D16">
        <w:rPr>
          <w:rFonts w:ascii="Arial" w:hAnsi="Arial" w:cs="Arial"/>
          <w:sz w:val="24"/>
          <w:szCs w:val="24"/>
        </w:rPr>
        <w:t xml:space="preserve"> and in the forthcoming Data Protection Act</w:t>
      </w:r>
      <w:r w:rsidRPr="0078152C">
        <w:rPr>
          <w:rFonts w:ascii="Arial" w:hAnsi="Arial" w:cs="Arial"/>
          <w:sz w:val="24"/>
          <w:szCs w:val="24"/>
        </w:rPr>
        <w:t xml:space="preserve">. </w:t>
      </w:r>
      <w:r w:rsidR="0091798C" w:rsidRPr="0078152C">
        <w:rPr>
          <w:rFonts w:ascii="Arial" w:hAnsi="Arial" w:cs="Arial"/>
          <w:sz w:val="24"/>
          <w:szCs w:val="24"/>
        </w:rPr>
        <w:t xml:space="preserve"> </w:t>
      </w:r>
      <w:r w:rsidR="00670EAD">
        <w:rPr>
          <w:rFonts w:ascii="Arial" w:hAnsi="Arial" w:cs="Arial"/>
          <w:sz w:val="24"/>
          <w:szCs w:val="24"/>
        </w:rPr>
        <w:t>The School will ensure that at</w:t>
      </w:r>
      <w:r w:rsidRPr="0078152C">
        <w:rPr>
          <w:rFonts w:ascii="Arial" w:hAnsi="Arial" w:cs="Arial"/>
          <w:sz w:val="24"/>
          <w:szCs w:val="24"/>
        </w:rPr>
        <w:t xml:space="preserve"> least one of these </w:t>
      </w:r>
      <w:r w:rsidR="00670EAD">
        <w:rPr>
          <w:rFonts w:ascii="Arial" w:hAnsi="Arial" w:cs="Arial"/>
          <w:sz w:val="24"/>
          <w:szCs w:val="24"/>
        </w:rPr>
        <w:t xml:space="preserve">will </w:t>
      </w:r>
      <w:r w:rsidRPr="0078152C">
        <w:rPr>
          <w:rFonts w:ascii="Arial" w:hAnsi="Arial" w:cs="Arial"/>
          <w:sz w:val="24"/>
          <w:szCs w:val="24"/>
        </w:rPr>
        <w:t xml:space="preserve">apply whenever </w:t>
      </w:r>
      <w:r w:rsidR="00040F4C" w:rsidRPr="0078152C">
        <w:rPr>
          <w:rFonts w:ascii="Arial" w:hAnsi="Arial" w:cs="Arial"/>
          <w:sz w:val="24"/>
          <w:szCs w:val="24"/>
        </w:rPr>
        <w:t>the school</w:t>
      </w:r>
      <w:r w:rsidRPr="0078152C">
        <w:rPr>
          <w:rFonts w:ascii="Arial" w:hAnsi="Arial" w:cs="Arial"/>
          <w:sz w:val="24"/>
          <w:szCs w:val="24"/>
        </w:rPr>
        <w:t xml:space="preserve"> process</w:t>
      </w:r>
      <w:r w:rsidR="00040F4C" w:rsidRPr="0078152C">
        <w:rPr>
          <w:rFonts w:ascii="Arial" w:hAnsi="Arial" w:cs="Arial"/>
          <w:sz w:val="24"/>
          <w:szCs w:val="24"/>
        </w:rPr>
        <w:t>es</w:t>
      </w:r>
      <w:r w:rsidRPr="0078152C">
        <w:rPr>
          <w:rFonts w:ascii="Arial" w:hAnsi="Arial" w:cs="Arial"/>
          <w:sz w:val="24"/>
          <w:szCs w:val="24"/>
        </w:rPr>
        <w:t xml:space="preserve"> personal data</w:t>
      </w:r>
      <w:r w:rsidR="00025D16">
        <w:rPr>
          <w:rFonts w:ascii="Arial" w:hAnsi="Arial" w:cs="Arial"/>
          <w:sz w:val="24"/>
          <w:szCs w:val="24"/>
        </w:rPr>
        <w:t>.</w:t>
      </w:r>
      <w:r w:rsidRPr="0078152C">
        <w:rPr>
          <w:rFonts w:ascii="Arial" w:hAnsi="Arial" w:cs="Arial"/>
          <w:sz w:val="24"/>
          <w:szCs w:val="24"/>
        </w:rPr>
        <w:t xml:space="preserve">           </w:t>
      </w:r>
    </w:p>
    <w:p w:rsidR="00E32F54" w:rsidRDefault="00D75DEB" w:rsidP="0078152C">
      <w:pPr>
        <w:spacing w:after="400"/>
        <w:rPr>
          <w:rFonts w:ascii="Arial" w:hAnsi="Arial" w:cs="Arial"/>
          <w:sz w:val="24"/>
          <w:szCs w:val="24"/>
        </w:rPr>
      </w:pPr>
      <w:r w:rsidRPr="0078152C">
        <w:rPr>
          <w:rFonts w:ascii="Arial" w:hAnsi="Arial" w:cs="Arial"/>
          <w:sz w:val="24"/>
          <w:szCs w:val="24"/>
        </w:rPr>
        <w:t>In order to lawfully process sensitive</w:t>
      </w:r>
      <w:r w:rsidR="00E373BE">
        <w:rPr>
          <w:rFonts w:ascii="Arial" w:hAnsi="Arial" w:cs="Arial"/>
          <w:sz w:val="24"/>
          <w:szCs w:val="24"/>
        </w:rPr>
        <w:t xml:space="preserve"> data called special </w:t>
      </w:r>
      <w:r w:rsidRPr="0078152C">
        <w:rPr>
          <w:rFonts w:ascii="Arial" w:hAnsi="Arial" w:cs="Arial"/>
          <w:sz w:val="24"/>
          <w:szCs w:val="24"/>
        </w:rPr>
        <w:t>personal data</w:t>
      </w:r>
      <w:r w:rsidR="00E373BE">
        <w:rPr>
          <w:rFonts w:ascii="Arial" w:hAnsi="Arial" w:cs="Arial"/>
          <w:sz w:val="24"/>
          <w:szCs w:val="24"/>
        </w:rPr>
        <w:t xml:space="preserve"> in the GDPR</w:t>
      </w:r>
      <w:r w:rsidRPr="0078152C">
        <w:rPr>
          <w:rFonts w:ascii="Arial" w:hAnsi="Arial" w:cs="Arial"/>
          <w:sz w:val="24"/>
          <w:szCs w:val="24"/>
        </w:rPr>
        <w:t xml:space="preserve">, </w:t>
      </w:r>
      <w:r w:rsidR="00040F4C" w:rsidRPr="0078152C">
        <w:rPr>
          <w:rFonts w:ascii="Arial" w:hAnsi="Arial" w:cs="Arial"/>
          <w:sz w:val="24"/>
          <w:szCs w:val="24"/>
        </w:rPr>
        <w:t xml:space="preserve">the </w:t>
      </w:r>
      <w:r w:rsidR="00584160">
        <w:rPr>
          <w:rFonts w:ascii="Arial" w:hAnsi="Arial" w:cs="Arial"/>
          <w:sz w:val="24"/>
          <w:szCs w:val="24"/>
        </w:rPr>
        <w:t>S</w:t>
      </w:r>
      <w:r w:rsidR="00040F4C" w:rsidRPr="0078152C">
        <w:rPr>
          <w:rFonts w:ascii="Arial" w:hAnsi="Arial" w:cs="Arial"/>
          <w:sz w:val="24"/>
          <w:szCs w:val="24"/>
        </w:rPr>
        <w:t xml:space="preserve">chool </w:t>
      </w:r>
      <w:r w:rsidRPr="0078152C">
        <w:rPr>
          <w:rFonts w:ascii="Arial" w:hAnsi="Arial" w:cs="Arial"/>
          <w:sz w:val="24"/>
          <w:szCs w:val="24"/>
        </w:rPr>
        <w:t>must identify both a lawful basis under Article 6 and a separate condition for processing special category data under Article 9. These do not have to be linked.</w:t>
      </w:r>
      <w:r w:rsidR="00670EAD">
        <w:rPr>
          <w:rFonts w:ascii="Arial" w:hAnsi="Arial" w:cs="Arial"/>
          <w:sz w:val="24"/>
          <w:szCs w:val="24"/>
        </w:rPr>
        <w:t xml:space="preserve"> </w:t>
      </w:r>
    </w:p>
    <w:p w:rsidR="006635BC" w:rsidRDefault="006635BC" w:rsidP="0078152C">
      <w:pPr>
        <w:spacing w:after="400"/>
        <w:rPr>
          <w:rFonts w:ascii="Arial" w:hAnsi="Arial" w:cs="Arial"/>
          <w:sz w:val="24"/>
          <w:szCs w:val="24"/>
        </w:rPr>
      </w:pPr>
      <w:r>
        <w:rPr>
          <w:rFonts w:ascii="Arial" w:hAnsi="Arial" w:cs="Arial"/>
          <w:sz w:val="24"/>
          <w:szCs w:val="24"/>
        </w:rPr>
        <w:t>Further details in relation to this are at the attached link.</w:t>
      </w:r>
    </w:p>
    <w:p w:rsidR="006635BC" w:rsidRDefault="006F0F8D" w:rsidP="006E41CD">
      <w:pPr>
        <w:spacing w:after="400"/>
        <w:rPr>
          <w:rFonts w:ascii="Arial" w:hAnsi="Arial" w:cs="Arial"/>
          <w:sz w:val="24"/>
          <w:szCs w:val="24"/>
        </w:rPr>
      </w:pPr>
      <w:hyperlink r:id="rId9" w:history="1">
        <w:r w:rsidR="006635BC" w:rsidRPr="00145F08">
          <w:rPr>
            <w:rStyle w:val="Hyperlink"/>
            <w:rFonts w:ascii="Arial" w:hAnsi="Arial" w:cs="Arial"/>
            <w:sz w:val="24"/>
            <w:szCs w:val="24"/>
          </w:rPr>
          <w:t>https://ico.org.uk/for-organisations/guide-to-the-general-data-protection-regulation-gdpr/lawful-basis-for-processing/</w:t>
        </w:r>
      </w:hyperlink>
    </w:p>
    <w:p w:rsidR="00670EAD" w:rsidRPr="00CB6851" w:rsidRDefault="006E59C1" w:rsidP="006E59C1">
      <w:pPr>
        <w:ind w:left="709" w:hanging="425"/>
        <w:rPr>
          <w:rFonts w:ascii="Arial" w:hAnsi="Arial" w:cs="Arial"/>
          <w:b/>
          <w:sz w:val="24"/>
          <w:szCs w:val="24"/>
        </w:rPr>
      </w:pPr>
      <w:r>
        <w:rPr>
          <w:rFonts w:ascii="Arial" w:hAnsi="Arial" w:cs="Arial"/>
          <w:b/>
          <w:sz w:val="24"/>
          <w:szCs w:val="24"/>
        </w:rPr>
        <w:t>6.</w:t>
      </w:r>
      <w:r>
        <w:rPr>
          <w:rFonts w:ascii="Arial" w:hAnsi="Arial" w:cs="Arial"/>
          <w:b/>
          <w:sz w:val="24"/>
          <w:szCs w:val="24"/>
        </w:rPr>
        <w:tab/>
      </w:r>
      <w:r w:rsidR="00670EAD" w:rsidRPr="00CB6851">
        <w:rPr>
          <w:rFonts w:ascii="Arial" w:hAnsi="Arial" w:cs="Arial"/>
          <w:b/>
          <w:sz w:val="24"/>
          <w:szCs w:val="24"/>
        </w:rPr>
        <w:t xml:space="preserve">Privacy Notices </w:t>
      </w:r>
    </w:p>
    <w:p w:rsidR="00670EAD" w:rsidRPr="0078152C" w:rsidRDefault="00670EAD" w:rsidP="006E41CD">
      <w:pPr>
        <w:spacing w:after="400"/>
        <w:rPr>
          <w:rFonts w:ascii="Arial" w:hAnsi="Arial" w:cs="Arial"/>
          <w:sz w:val="24"/>
          <w:szCs w:val="24"/>
        </w:rPr>
      </w:pPr>
      <w:r w:rsidRPr="0078152C">
        <w:rPr>
          <w:rFonts w:ascii="Arial" w:hAnsi="Arial" w:cs="Arial"/>
          <w:sz w:val="24"/>
          <w:szCs w:val="24"/>
        </w:rPr>
        <w:t xml:space="preserve">The </w:t>
      </w:r>
      <w:r w:rsidR="00584160">
        <w:rPr>
          <w:rFonts w:ascii="Arial" w:hAnsi="Arial" w:cs="Arial"/>
          <w:sz w:val="24"/>
          <w:szCs w:val="24"/>
        </w:rPr>
        <w:t>S</w:t>
      </w:r>
      <w:r w:rsidRPr="0078152C">
        <w:rPr>
          <w:rFonts w:ascii="Arial" w:hAnsi="Arial" w:cs="Arial"/>
          <w:sz w:val="24"/>
          <w:szCs w:val="24"/>
        </w:rPr>
        <w:t xml:space="preserve">chool will, at the point of collection, unless an appropriate exemption applies, inform individuals of the specific purpose or purposes for which the </w:t>
      </w:r>
      <w:r w:rsidR="00584160">
        <w:rPr>
          <w:rFonts w:ascii="Arial" w:hAnsi="Arial" w:cs="Arial"/>
          <w:sz w:val="24"/>
          <w:szCs w:val="24"/>
        </w:rPr>
        <w:t>S</w:t>
      </w:r>
      <w:r w:rsidRPr="0078152C">
        <w:rPr>
          <w:rFonts w:ascii="Arial" w:hAnsi="Arial" w:cs="Arial"/>
          <w:sz w:val="24"/>
          <w:szCs w:val="24"/>
        </w:rPr>
        <w:t>chool will use their personal information.</w:t>
      </w:r>
      <w:r w:rsidR="00584160">
        <w:rPr>
          <w:rFonts w:ascii="Arial" w:hAnsi="Arial" w:cs="Arial"/>
          <w:sz w:val="24"/>
          <w:szCs w:val="24"/>
        </w:rPr>
        <w:t xml:space="preserve"> </w:t>
      </w:r>
      <w:r w:rsidRPr="0078152C">
        <w:rPr>
          <w:rFonts w:ascii="Arial" w:hAnsi="Arial" w:cs="Arial"/>
          <w:sz w:val="24"/>
          <w:szCs w:val="24"/>
        </w:rPr>
        <w:t xml:space="preserve"> To ensure the information required by Article 13 is communicated to the individual</w:t>
      </w:r>
      <w:r>
        <w:rPr>
          <w:rFonts w:ascii="Arial" w:hAnsi="Arial" w:cs="Arial"/>
          <w:sz w:val="24"/>
          <w:szCs w:val="24"/>
        </w:rPr>
        <w:t>.</w:t>
      </w:r>
    </w:p>
    <w:p w:rsidR="00D75DEB" w:rsidRPr="00B8161C" w:rsidRDefault="00B8161C" w:rsidP="006E41CD">
      <w:pPr>
        <w:ind w:left="709" w:hanging="425"/>
        <w:rPr>
          <w:rFonts w:ascii="Arial" w:hAnsi="Arial" w:cs="Arial"/>
          <w:b/>
          <w:sz w:val="24"/>
          <w:szCs w:val="24"/>
        </w:rPr>
      </w:pPr>
      <w:r>
        <w:rPr>
          <w:rFonts w:ascii="Arial" w:hAnsi="Arial" w:cs="Arial"/>
          <w:b/>
          <w:sz w:val="24"/>
          <w:szCs w:val="24"/>
        </w:rPr>
        <w:t>7.</w:t>
      </w:r>
      <w:r w:rsidR="006E59C1">
        <w:rPr>
          <w:rFonts w:ascii="Arial" w:hAnsi="Arial" w:cs="Arial"/>
          <w:b/>
          <w:sz w:val="24"/>
          <w:szCs w:val="24"/>
        </w:rPr>
        <w:tab/>
      </w:r>
      <w:r>
        <w:rPr>
          <w:rFonts w:ascii="Arial" w:hAnsi="Arial" w:cs="Arial"/>
          <w:b/>
          <w:sz w:val="24"/>
          <w:szCs w:val="24"/>
        </w:rPr>
        <w:t xml:space="preserve"> </w:t>
      </w:r>
      <w:r w:rsidR="00D75DEB" w:rsidRPr="00B8161C">
        <w:rPr>
          <w:rFonts w:ascii="Arial" w:hAnsi="Arial" w:cs="Arial"/>
          <w:b/>
          <w:sz w:val="24"/>
          <w:szCs w:val="24"/>
        </w:rPr>
        <w:t>Individual Rights</w:t>
      </w:r>
      <w:r w:rsidR="0078152C" w:rsidRPr="00B8161C">
        <w:rPr>
          <w:rFonts w:ascii="Arial" w:hAnsi="Arial" w:cs="Arial"/>
          <w:b/>
          <w:sz w:val="24"/>
          <w:szCs w:val="24"/>
        </w:rPr>
        <w:t>.</w:t>
      </w:r>
    </w:p>
    <w:p w:rsidR="00800887" w:rsidRPr="0078152C" w:rsidRDefault="00800887" w:rsidP="00D75DEB">
      <w:pPr>
        <w:rPr>
          <w:rFonts w:ascii="Arial" w:hAnsi="Arial" w:cs="Arial"/>
          <w:sz w:val="24"/>
          <w:szCs w:val="24"/>
        </w:rPr>
      </w:pPr>
      <w:r w:rsidRPr="0078152C">
        <w:rPr>
          <w:rFonts w:ascii="Arial" w:hAnsi="Arial" w:cs="Arial"/>
          <w:sz w:val="24"/>
          <w:szCs w:val="24"/>
        </w:rPr>
        <w:t xml:space="preserve">The </w:t>
      </w:r>
      <w:r w:rsidR="00584160">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regards individuals</w:t>
      </w:r>
      <w:r w:rsidR="00733AFD" w:rsidRPr="0078152C">
        <w:rPr>
          <w:rFonts w:ascii="Arial" w:hAnsi="Arial" w:cs="Arial"/>
          <w:sz w:val="24"/>
          <w:szCs w:val="24"/>
        </w:rPr>
        <w:t>’</w:t>
      </w:r>
      <w:r w:rsidRPr="0078152C">
        <w:rPr>
          <w:rFonts w:ascii="Arial" w:hAnsi="Arial" w:cs="Arial"/>
          <w:sz w:val="24"/>
          <w:szCs w:val="24"/>
        </w:rPr>
        <w:t xml:space="preserve"> rights as fundamental and therefore endorses the enhancement of individual data rights as set out in the legislation.</w:t>
      </w:r>
      <w:r w:rsidR="00DF4756" w:rsidRPr="0078152C">
        <w:rPr>
          <w:rFonts w:ascii="Arial" w:hAnsi="Arial" w:cs="Arial"/>
          <w:sz w:val="24"/>
          <w:szCs w:val="24"/>
        </w:rPr>
        <w:t xml:space="preserve">  All requests for personal information will be dealt with in accordance with the individual</w:t>
      </w:r>
      <w:r w:rsidR="00733AFD" w:rsidRPr="0078152C">
        <w:rPr>
          <w:rFonts w:ascii="Arial" w:hAnsi="Arial" w:cs="Arial"/>
          <w:sz w:val="24"/>
          <w:szCs w:val="24"/>
        </w:rPr>
        <w:t>’</w:t>
      </w:r>
      <w:r w:rsidR="00DF4756" w:rsidRPr="0078152C">
        <w:rPr>
          <w:rFonts w:ascii="Arial" w:hAnsi="Arial" w:cs="Arial"/>
          <w:sz w:val="24"/>
          <w:szCs w:val="24"/>
        </w:rPr>
        <w:t xml:space="preserve">s statutory rights. </w:t>
      </w:r>
      <w:r w:rsidR="00733AFD" w:rsidRPr="0078152C">
        <w:rPr>
          <w:rFonts w:ascii="Arial" w:hAnsi="Arial" w:cs="Arial"/>
          <w:sz w:val="24"/>
          <w:szCs w:val="24"/>
        </w:rPr>
        <w:t xml:space="preserve"> </w:t>
      </w:r>
      <w:r w:rsidR="00DF4756" w:rsidRPr="0078152C">
        <w:rPr>
          <w:rFonts w:ascii="Arial" w:hAnsi="Arial" w:cs="Arial"/>
          <w:sz w:val="24"/>
          <w:szCs w:val="24"/>
        </w:rPr>
        <w:t xml:space="preserve">Queries regarding the </w:t>
      </w:r>
      <w:r w:rsidR="00584160">
        <w:rPr>
          <w:rFonts w:ascii="Arial" w:hAnsi="Arial" w:cs="Arial"/>
          <w:sz w:val="24"/>
          <w:szCs w:val="24"/>
        </w:rPr>
        <w:t>S</w:t>
      </w:r>
      <w:r w:rsidR="00040F4C" w:rsidRPr="0078152C">
        <w:rPr>
          <w:rFonts w:ascii="Arial" w:hAnsi="Arial" w:cs="Arial"/>
          <w:sz w:val="24"/>
          <w:szCs w:val="24"/>
        </w:rPr>
        <w:t>chool</w:t>
      </w:r>
      <w:r w:rsidR="00DF4756" w:rsidRPr="0078152C">
        <w:rPr>
          <w:rFonts w:ascii="Arial" w:hAnsi="Arial" w:cs="Arial"/>
          <w:sz w:val="24"/>
          <w:szCs w:val="24"/>
        </w:rPr>
        <w:t xml:space="preserve">’s processing of personal data will be dealt with promptly and courteously. </w:t>
      </w:r>
    </w:p>
    <w:p w:rsidR="00D75DEB" w:rsidRPr="0078152C" w:rsidRDefault="00D75DEB" w:rsidP="00D75DEB">
      <w:pPr>
        <w:rPr>
          <w:rFonts w:ascii="Arial" w:hAnsi="Arial" w:cs="Arial"/>
          <w:sz w:val="24"/>
          <w:szCs w:val="24"/>
        </w:rPr>
      </w:pPr>
      <w:r w:rsidRPr="0078152C">
        <w:rPr>
          <w:rFonts w:ascii="Arial" w:hAnsi="Arial" w:cs="Arial"/>
          <w:sz w:val="24"/>
          <w:szCs w:val="24"/>
        </w:rPr>
        <w:t>The GDPR provides the following rights for individuals:</w:t>
      </w:r>
    </w:p>
    <w:p w:rsidR="00D75DEB" w:rsidRPr="0078152C" w:rsidRDefault="00D75DEB" w:rsidP="00D75DEB">
      <w:pPr>
        <w:rPr>
          <w:rFonts w:ascii="Arial" w:hAnsi="Arial" w:cs="Arial"/>
          <w:sz w:val="24"/>
          <w:szCs w:val="24"/>
        </w:rPr>
      </w:pPr>
      <w:r w:rsidRPr="0078152C">
        <w:rPr>
          <w:rFonts w:ascii="Arial" w:hAnsi="Arial" w:cs="Arial"/>
          <w:sz w:val="24"/>
          <w:szCs w:val="24"/>
        </w:rPr>
        <w:t>1.</w:t>
      </w:r>
      <w:r w:rsidR="0091798C" w:rsidRPr="0078152C">
        <w:rPr>
          <w:rFonts w:ascii="Arial" w:hAnsi="Arial" w:cs="Arial"/>
          <w:sz w:val="24"/>
          <w:szCs w:val="24"/>
        </w:rPr>
        <w:t xml:space="preserve"> </w:t>
      </w:r>
      <w:r w:rsidRPr="0078152C">
        <w:rPr>
          <w:rFonts w:ascii="Arial" w:hAnsi="Arial" w:cs="Arial"/>
          <w:sz w:val="24"/>
          <w:szCs w:val="24"/>
        </w:rPr>
        <w:t>The right to be informed</w:t>
      </w:r>
      <w:r w:rsidR="006E41CD">
        <w:rPr>
          <w:rFonts w:ascii="Arial" w:hAnsi="Arial" w:cs="Arial"/>
          <w:sz w:val="24"/>
          <w:szCs w:val="24"/>
        </w:rPr>
        <w:t xml:space="preserve"> (Privacy notices</w:t>
      </w:r>
      <w:r w:rsidR="00B8161C">
        <w:rPr>
          <w:rFonts w:ascii="Arial" w:hAnsi="Arial" w:cs="Arial"/>
          <w:sz w:val="24"/>
          <w:szCs w:val="24"/>
        </w:rPr>
        <w:t>).</w:t>
      </w:r>
    </w:p>
    <w:p w:rsidR="00D75DEB" w:rsidRPr="0078152C" w:rsidRDefault="00D75DEB" w:rsidP="00D75DEB">
      <w:pPr>
        <w:rPr>
          <w:rFonts w:ascii="Arial" w:hAnsi="Arial" w:cs="Arial"/>
          <w:sz w:val="24"/>
          <w:szCs w:val="24"/>
        </w:rPr>
      </w:pPr>
      <w:r w:rsidRPr="0078152C">
        <w:rPr>
          <w:rFonts w:ascii="Arial" w:hAnsi="Arial" w:cs="Arial"/>
          <w:sz w:val="24"/>
          <w:szCs w:val="24"/>
        </w:rPr>
        <w:t>2.</w:t>
      </w:r>
      <w:r w:rsidR="0091798C" w:rsidRPr="0078152C">
        <w:rPr>
          <w:rFonts w:ascii="Arial" w:hAnsi="Arial" w:cs="Arial"/>
          <w:sz w:val="24"/>
          <w:szCs w:val="24"/>
        </w:rPr>
        <w:t xml:space="preserve"> </w:t>
      </w:r>
      <w:r w:rsidRPr="0078152C">
        <w:rPr>
          <w:rFonts w:ascii="Arial" w:hAnsi="Arial" w:cs="Arial"/>
          <w:sz w:val="24"/>
          <w:szCs w:val="24"/>
        </w:rPr>
        <w:t>The right of access</w:t>
      </w:r>
    </w:p>
    <w:p w:rsidR="00D75DEB" w:rsidRPr="0078152C" w:rsidRDefault="00D75DEB" w:rsidP="00D75DEB">
      <w:pPr>
        <w:rPr>
          <w:rFonts w:ascii="Arial" w:hAnsi="Arial" w:cs="Arial"/>
          <w:sz w:val="24"/>
          <w:szCs w:val="24"/>
        </w:rPr>
      </w:pPr>
      <w:r w:rsidRPr="0078152C">
        <w:rPr>
          <w:rFonts w:ascii="Arial" w:hAnsi="Arial" w:cs="Arial"/>
          <w:sz w:val="24"/>
          <w:szCs w:val="24"/>
        </w:rPr>
        <w:t>3.</w:t>
      </w:r>
      <w:r w:rsidR="0091798C" w:rsidRPr="0078152C">
        <w:rPr>
          <w:rFonts w:ascii="Arial" w:hAnsi="Arial" w:cs="Arial"/>
          <w:sz w:val="24"/>
          <w:szCs w:val="24"/>
        </w:rPr>
        <w:t xml:space="preserve"> </w:t>
      </w:r>
      <w:r w:rsidRPr="0078152C">
        <w:rPr>
          <w:rFonts w:ascii="Arial" w:hAnsi="Arial" w:cs="Arial"/>
          <w:sz w:val="24"/>
          <w:szCs w:val="24"/>
        </w:rPr>
        <w:t>The right to rectification</w:t>
      </w:r>
    </w:p>
    <w:p w:rsidR="00D75DEB" w:rsidRPr="0078152C" w:rsidRDefault="00D75DEB" w:rsidP="00D75DEB">
      <w:pPr>
        <w:rPr>
          <w:rFonts w:ascii="Arial" w:hAnsi="Arial" w:cs="Arial"/>
          <w:sz w:val="24"/>
          <w:szCs w:val="24"/>
        </w:rPr>
      </w:pPr>
      <w:r w:rsidRPr="0078152C">
        <w:rPr>
          <w:rFonts w:ascii="Arial" w:hAnsi="Arial" w:cs="Arial"/>
          <w:sz w:val="24"/>
          <w:szCs w:val="24"/>
        </w:rPr>
        <w:t>4.</w:t>
      </w:r>
      <w:r w:rsidR="0091798C" w:rsidRPr="0078152C">
        <w:rPr>
          <w:rFonts w:ascii="Arial" w:hAnsi="Arial" w:cs="Arial"/>
          <w:sz w:val="24"/>
          <w:szCs w:val="24"/>
        </w:rPr>
        <w:t xml:space="preserve"> </w:t>
      </w:r>
      <w:r w:rsidRPr="0078152C">
        <w:rPr>
          <w:rFonts w:ascii="Arial" w:hAnsi="Arial" w:cs="Arial"/>
          <w:sz w:val="24"/>
          <w:szCs w:val="24"/>
        </w:rPr>
        <w:t>The right to erase</w:t>
      </w:r>
    </w:p>
    <w:p w:rsidR="00D75DEB" w:rsidRPr="0078152C" w:rsidRDefault="00D75DEB" w:rsidP="00D75DEB">
      <w:pPr>
        <w:rPr>
          <w:rFonts w:ascii="Arial" w:hAnsi="Arial" w:cs="Arial"/>
          <w:sz w:val="24"/>
          <w:szCs w:val="24"/>
        </w:rPr>
      </w:pPr>
      <w:r w:rsidRPr="0078152C">
        <w:rPr>
          <w:rFonts w:ascii="Arial" w:hAnsi="Arial" w:cs="Arial"/>
          <w:sz w:val="24"/>
          <w:szCs w:val="24"/>
        </w:rPr>
        <w:t>5.</w:t>
      </w:r>
      <w:r w:rsidR="0091798C" w:rsidRPr="0078152C">
        <w:rPr>
          <w:rFonts w:ascii="Arial" w:hAnsi="Arial" w:cs="Arial"/>
          <w:sz w:val="24"/>
          <w:szCs w:val="24"/>
        </w:rPr>
        <w:t xml:space="preserve"> </w:t>
      </w:r>
      <w:r w:rsidRPr="0078152C">
        <w:rPr>
          <w:rFonts w:ascii="Arial" w:hAnsi="Arial" w:cs="Arial"/>
          <w:sz w:val="24"/>
          <w:szCs w:val="24"/>
        </w:rPr>
        <w:t>The right to restrict processing</w:t>
      </w:r>
    </w:p>
    <w:p w:rsidR="00D75DEB" w:rsidRPr="0078152C" w:rsidRDefault="00D75DEB" w:rsidP="00D75DEB">
      <w:pPr>
        <w:rPr>
          <w:rFonts w:ascii="Arial" w:hAnsi="Arial" w:cs="Arial"/>
          <w:sz w:val="24"/>
          <w:szCs w:val="24"/>
        </w:rPr>
      </w:pPr>
      <w:r w:rsidRPr="0078152C">
        <w:rPr>
          <w:rFonts w:ascii="Arial" w:hAnsi="Arial" w:cs="Arial"/>
          <w:sz w:val="24"/>
          <w:szCs w:val="24"/>
        </w:rPr>
        <w:t>6.</w:t>
      </w:r>
      <w:r w:rsidR="0091798C" w:rsidRPr="0078152C">
        <w:rPr>
          <w:rFonts w:ascii="Arial" w:hAnsi="Arial" w:cs="Arial"/>
          <w:sz w:val="24"/>
          <w:szCs w:val="24"/>
        </w:rPr>
        <w:t xml:space="preserve"> </w:t>
      </w:r>
      <w:r w:rsidRPr="0078152C">
        <w:rPr>
          <w:rFonts w:ascii="Arial" w:hAnsi="Arial" w:cs="Arial"/>
          <w:sz w:val="24"/>
          <w:szCs w:val="24"/>
        </w:rPr>
        <w:t>The right to data portability</w:t>
      </w:r>
    </w:p>
    <w:p w:rsidR="00D75DEB" w:rsidRPr="0078152C" w:rsidRDefault="00D75DEB" w:rsidP="00D75DEB">
      <w:pPr>
        <w:rPr>
          <w:rFonts w:ascii="Arial" w:hAnsi="Arial" w:cs="Arial"/>
          <w:sz w:val="24"/>
          <w:szCs w:val="24"/>
        </w:rPr>
      </w:pPr>
      <w:r w:rsidRPr="0078152C">
        <w:rPr>
          <w:rFonts w:ascii="Arial" w:hAnsi="Arial" w:cs="Arial"/>
          <w:sz w:val="24"/>
          <w:szCs w:val="24"/>
        </w:rPr>
        <w:t>7.</w:t>
      </w:r>
      <w:r w:rsidR="0091798C" w:rsidRPr="0078152C">
        <w:rPr>
          <w:rFonts w:ascii="Arial" w:hAnsi="Arial" w:cs="Arial"/>
          <w:sz w:val="24"/>
          <w:szCs w:val="24"/>
        </w:rPr>
        <w:t xml:space="preserve"> </w:t>
      </w:r>
      <w:r w:rsidRPr="0078152C">
        <w:rPr>
          <w:rFonts w:ascii="Arial" w:hAnsi="Arial" w:cs="Arial"/>
          <w:sz w:val="24"/>
          <w:szCs w:val="24"/>
        </w:rPr>
        <w:t>The right to object</w:t>
      </w:r>
    </w:p>
    <w:p w:rsidR="00FA50D3" w:rsidRPr="0078152C" w:rsidRDefault="00D75DEB" w:rsidP="006E41CD">
      <w:pPr>
        <w:spacing w:after="400"/>
        <w:rPr>
          <w:rFonts w:ascii="Arial" w:hAnsi="Arial" w:cs="Arial"/>
          <w:sz w:val="24"/>
          <w:szCs w:val="24"/>
        </w:rPr>
      </w:pPr>
      <w:r w:rsidRPr="0078152C">
        <w:rPr>
          <w:rFonts w:ascii="Arial" w:hAnsi="Arial" w:cs="Arial"/>
          <w:sz w:val="24"/>
          <w:szCs w:val="24"/>
        </w:rPr>
        <w:t>8.</w:t>
      </w:r>
      <w:r w:rsidR="0091798C" w:rsidRPr="0078152C">
        <w:rPr>
          <w:rFonts w:ascii="Arial" w:hAnsi="Arial" w:cs="Arial"/>
          <w:sz w:val="24"/>
          <w:szCs w:val="24"/>
        </w:rPr>
        <w:t xml:space="preserve"> </w:t>
      </w:r>
      <w:r w:rsidRPr="0078152C">
        <w:rPr>
          <w:rFonts w:ascii="Arial" w:hAnsi="Arial" w:cs="Arial"/>
          <w:sz w:val="24"/>
          <w:szCs w:val="24"/>
        </w:rPr>
        <w:t>Rights in relation to automated decision</w:t>
      </w:r>
      <w:r w:rsidR="006C792E" w:rsidRPr="0078152C">
        <w:rPr>
          <w:rFonts w:ascii="Arial" w:hAnsi="Arial" w:cs="Arial"/>
          <w:sz w:val="24"/>
          <w:szCs w:val="24"/>
        </w:rPr>
        <w:t>-</w:t>
      </w:r>
      <w:r w:rsidRPr="0078152C">
        <w:rPr>
          <w:rFonts w:ascii="Arial" w:hAnsi="Arial" w:cs="Arial"/>
          <w:sz w:val="24"/>
          <w:szCs w:val="24"/>
        </w:rPr>
        <w:t>making and profiling.</w:t>
      </w:r>
    </w:p>
    <w:p w:rsidR="002374F1" w:rsidRDefault="006E59C1" w:rsidP="006E59C1">
      <w:pPr>
        <w:ind w:left="709" w:hanging="425"/>
        <w:rPr>
          <w:rFonts w:ascii="Arial" w:hAnsi="Arial" w:cs="Arial"/>
          <w:b/>
          <w:sz w:val="24"/>
          <w:szCs w:val="24"/>
        </w:rPr>
      </w:pPr>
      <w:r>
        <w:rPr>
          <w:rFonts w:ascii="Arial" w:hAnsi="Arial" w:cs="Arial"/>
          <w:b/>
          <w:sz w:val="24"/>
          <w:szCs w:val="24"/>
        </w:rPr>
        <w:t>8.</w:t>
      </w:r>
      <w:r>
        <w:rPr>
          <w:rFonts w:ascii="Arial" w:hAnsi="Arial" w:cs="Arial"/>
          <w:b/>
          <w:sz w:val="24"/>
          <w:szCs w:val="24"/>
        </w:rPr>
        <w:tab/>
      </w:r>
      <w:r w:rsidR="00475AF3">
        <w:rPr>
          <w:rFonts w:ascii="Arial" w:hAnsi="Arial" w:cs="Arial"/>
          <w:b/>
          <w:sz w:val="24"/>
          <w:szCs w:val="24"/>
        </w:rPr>
        <w:t>Exemptions</w:t>
      </w:r>
      <w:r w:rsidR="00B8161C">
        <w:rPr>
          <w:rFonts w:ascii="Arial" w:hAnsi="Arial" w:cs="Arial"/>
          <w:b/>
          <w:sz w:val="24"/>
          <w:szCs w:val="24"/>
        </w:rPr>
        <w:t xml:space="preserve"> – to the Right of Access </w:t>
      </w:r>
    </w:p>
    <w:p w:rsidR="00475AF3" w:rsidRDefault="00B8161C" w:rsidP="00AC5D0C">
      <w:pPr>
        <w:rPr>
          <w:rFonts w:ascii="Arial" w:hAnsi="Arial" w:cs="Arial"/>
          <w:sz w:val="24"/>
          <w:szCs w:val="24"/>
        </w:rPr>
      </w:pPr>
      <w:r>
        <w:rPr>
          <w:rFonts w:ascii="Arial" w:hAnsi="Arial" w:cs="Arial"/>
          <w:sz w:val="24"/>
          <w:szCs w:val="24"/>
        </w:rPr>
        <w:t xml:space="preserve">The proposed Data Protection Bill introduces </w:t>
      </w:r>
      <w:r w:rsidR="00662C0C">
        <w:rPr>
          <w:rFonts w:ascii="Arial" w:hAnsi="Arial" w:cs="Arial"/>
          <w:sz w:val="24"/>
          <w:szCs w:val="24"/>
        </w:rPr>
        <w:t>exemptions t</w:t>
      </w:r>
      <w:r>
        <w:rPr>
          <w:rFonts w:ascii="Arial" w:hAnsi="Arial" w:cs="Arial"/>
          <w:sz w:val="24"/>
          <w:szCs w:val="24"/>
        </w:rPr>
        <w:t>o the Right of access as follows, t</w:t>
      </w:r>
      <w:r w:rsidR="002374F1">
        <w:rPr>
          <w:rFonts w:ascii="Arial" w:hAnsi="Arial" w:cs="Arial"/>
          <w:sz w:val="24"/>
          <w:szCs w:val="24"/>
        </w:rPr>
        <w:t>he right t</w:t>
      </w:r>
      <w:r w:rsidR="006E41CD">
        <w:rPr>
          <w:rFonts w:ascii="Arial" w:hAnsi="Arial" w:cs="Arial"/>
          <w:sz w:val="24"/>
          <w:szCs w:val="24"/>
        </w:rPr>
        <w:t>o obtain personal information (</w:t>
      </w:r>
      <w:r w:rsidR="00584160">
        <w:rPr>
          <w:rFonts w:ascii="Arial" w:hAnsi="Arial" w:cs="Arial"/>
          <w:sz w:val="24"/>
          <w:szCs w:val="24"/>
        </w:rPr>
        <w:t>subject access</w:t>
      </w:r>
      <w:r w:rsidR="002374F1">
        <w:rPr>
          <w:rFonts w:ascii="Arial" w:hAnsi="Arial" w:cs="Arial"/>
          <w:sz w:val="24"/>
          <w:szCs w:val="24"/>
        </w:rPr>
        <w:t xml:space="preserve">) is exempted in respect of Education Data if its release would be likely to cause serious harm to the physical or mental health of the data subject or another individual. </w:t>
      </w:r>
    </w:p>
    <w:p w:rsidR="00475AF3" w:rsidRDefault="002374F1" w:rsidP="00AC5D0C">
      <w:pPr>
        <w:rPr>
          <w:rFonts w:ascii="Arial" w:hAnsi="Arial" w:cs="Arial"/>
          <w:sz w:val="24"/>
          <w:szCs w:val="24"/>
        </w:rPr>
      </w:pPr>
      <w:r>
        <w:rPr>
          <w:rFonts w:ascii="Arial" w:hAnsi="Arial" w:cs="Arial"/>
          <w:sz w:val="24"/>
          <w:szCs w:val="24"/>
        </w:rPr>
        <w:t xml:space="preserve">The right of access does not apply to child abuse data to the extent that the application of the provision would not be in the </w:t>
      </w:r>
      <w:r w:rsidR="00475AF3">
        <w:rPr>
          <w:rFonts w:ascii="Arial" w:hAnsi="Arial" w:cs="Arial"/>
          <w:sz w:val="24"/>
          <w:szCs w:val="24"/>
        </w:rPr>
        <w:t>best interests of the data subject. Child abuse data includes</w:t>
      </w:r>
      <w:r w:rsidR="00584160">
        <w:rPr>
          <w:rFonts w:ascii="Arial" w:hAnsi="Arial" w:cs="Arial"/>
          <w:sz w:val="24"/>
          <w:szCs w:val="24"/>
        </w:rPr>
        <w:t xml:space="preserve"> physical injury (other than accidental injury</w:t>
      </w:r>
      <w:r w:rsidR="00475AF3">
        <w:rPr>
          <w:rFonts w:ascii="Arial" w:hAnsi="Arial" w:cs="Arial"/>
          <w:sz w:val="24"/>
          <w:szCs w:val="24"/>
        </w:rPr>
        <w:t xml:space="preserve">) to, and physical and emotional neglect, ill-treatment and sexual abuse of an individual aged </w:t>
      </w:r>
      <w:r w:rsidR="00475AF3">
        <w:rPr>
          <w:rFonts w:ascii="Arial" w:hAnsi="Arial" w:cs="Arial"/>
          <w:sz w:val="24"/>
          <w:szCs w:val="24"/>
        </w:rPr>
        <w:lastRenderedPageBreak/>
        <w:t>under 18.  It consists of data wh</w:t>
      </w:r>
      <w:r w:rsidR="00602D99">
        <w:rPr>
          <w:rFonts w:ascii="Arial" w:hAnsi="Arial" w:cs="Arial"/>
          <w:sz w:val="24"/>
          <w:szCs w:val="24"/>
        </w:rPr>
        <w:t>ether they have been subject to</w:t>
      </w:r>
      <w:r w:rsidR="00475AF3">
        <w:rPr>
          <w:rFonts w:ascii="Arial" w:hAnsi="Arial" w:cs="Arial"/>
          <w:sz w:val="24"/>
          <w:szCs w:val="24"/>
        </w:rPr>
        <w:t xml:space="preserve"> or may be at risk of Child abuse.  </w:t>
      </w:r>
    </w:p>
    <w:p w:rsidR="006635BC" w:rsidRDefault="0027537D" w:rsidP="00AC5D0C">
      <w:pPr>
        <w:rPr>
          <w:rFonts w:ascii="Arial" w:hAnsi="Arial" w:cs="Arial"/>
          <w:sz w:val="24"/>
          <w:szCs w:val="24"/>
        </w:rPr>
      </w:pPr>
      <w:r>
        <w:rPr>
          <w:rFonts w:ascii="Arial" w:hAnsi="Arial" w:cs="Arial"/>
          <w:sz w:val="24"/>
          <w:szCs w:val="24"/>
        </w:rPr>
        <w:t xml:space="preserve">The right of subject access is exempted in respect of statements of special educational needs where disclosure is prohibited or restricted under the law governing special educational needs and disability. </w:t>
      </w:r>
      <w:r w:rsidR="00602D99">
        <w:rPr>
          <w:rFonts w:ascii="Arial" w:hAnsi="Arial" w:cs="Arial"/>
          <w:sz w:val="24"/>
          <w:szCs w:val="24"/>
        </w:rPr>
        <w:t xml:space="preserve"> </w:t>
      </w:r>
      <w:r>
        <w:rPr>
          <w:rFonts w:ascii="Arial" w:hAnsi="Arial" w:cs="Arial"/>
          <w:sz w:val="24"/>
          <w:szCs w:val="24"/>
        </w:rPr>
        <w:t xml:space="preserve">Equally the right is exempted where prohibited or restricted under the Adoption and Children Act 2002 and the Human Fertilisation and Embryology Act 2008.    </w:t>
      </w:r>
    </w:p>
    <w:p w:rsidR="006635BC" w:rsidRDefault="006635BC" w:rsidP="00AC5D0C">
      <w:pPr>
        <w:rPr>
          <w:rFonts w:ascii="Arial" w:hAnsi="Arial" w:cs="Arial"/>
          <w:sz w:val="24"/>
          <w:szCs w:val="24"/>
        </w:rPr>
      </w:pPr>
      <w:r>
        <w:rPr>
          <w:rFonts w:ascii="Arial" w:hAnsi="Arial" w:cs="Arial"/>
          <w:sz w:val="24"/>
          <w:szCs w:val="24"/>
        </w:rPr>
        <w:t>Further details on individual rights are</w:t>
      </w:r>
      <w:r w:rsidR="00340A37">
        <w:rPr>
          <w:rFonts w:ascii="Arial" w:hAnsi="Arial" w:cs="Arial"/>
          <w:sz w:val="24"/>
          <w:szCs w:val="24"/>
        </w:rPr>
        <w:t xml:space="preserve"> contained within the attached link:  </w:t>
      </w:r>
      <w:r>
        <w:rPr>
          <w:rFonts w:ascii="Arial" w:hAnsi="Arial" w:cs="Arial"/>
          <w:sz w:val="24"/>
          <w:szCs w:val="24"/>
        </w:rPr>
        <w:t xml:space="preserve"> </w:t>
      </w:r>
      <w:r w:rsidR="0027537D">
        <w:rPr>
          <w:rFonts w:ascii="Arial" w:hAnsi="Arial" w:cs="Arial"/>
          <w:sz w:val="24"/>
          <w:szCs w:val="24"/>
        </w:rPr>
        <w:t xml:space="preserve"> </w:t>
      </w:r>
    </w:p>
    <w:p w:rsidR="006635BC" w:rsidRDefault="006F0F8D" w:rsidP="006E41CD">
      <w:pPr>
        <w:spacing w:after="400"/>
        <w:rPr>
          <w:rFonts w:ascii="Arial" w:hAnsi="Arial" w:cs="Arial"/>
          <w:sz w:val="24"/>
          <w:szCs w:val="24"/>
        </w:rPr>
      </w:pPr>
      <w:hyperlink r:id="rId10" w:history="1">
        <w:r w:rsidR="006635BC" w:rsidRPr="00145F08">
          <w:rPr>
            <w:rStyle w:val="Hyperlink"/>
            <w:rFonts w:ascii="Arial" w:hAnsi="Arial" w:cs="Arial"/>
            <w:sz w:val="24"/>
            <w:szCs w:val="24"/>
          </w:rPr>
          <w:t>https://ico.org.uk/for-organisations/guide-to-the-general-data-protection-regulation-gdpr/individual-rights/</w:t>
        </w:r>
      </w:hyperlink>
    </w:p>
    <w:p w:rsidR="00393B92" w:rsidRDefault="001429DC" w:rsidP="006E59C1">
      <w:pPr>
        <w:ind w:left="709" w:hanging="425"/>
        <w:rPr>
          <w:rFonts w:ascii="Arial" w:hAnsi="Arial" w:cs="Arial"/>
          <w:b/>
          <w:sz w:val="24"/>
          <w:szCs w:val="24"/>
        </w:rPr>
      </w:pPr>
      <w:r>
        <w:rPr>
          <w:rFonts w:ascii="Arial" w:hAnsi="Arial" w:cs="Arial"/>
          <w:b/>
          <w:sz w:val="24"/>
          <w:szCs w:val="24"/>
        </w:rPr>
        <w:t>9</w:t>
      </w:r>
      <w:r w:rsidR="00B8161C">
        <w:rPr>
          <w:rFonts w:ascii="Arial" w:hAnsi="Arial" w:cs="Arial"/>
          <w:b/>
          <w:sz w:val="24"/>
          <w:szCs w:val="24"/>
        </w:rPr>
        <w:t>.</w:t>
      </w:r>
      <w:r w:rsidR="006E59C1">
        <w:rPr>
          <w:rFonts w:ascii="Arial" w:hAnsi="Arial" w:cs="Arial"/>
          <w:b/>
          <w:sz w:val="24"/>
          <w:szCs w:val="24"/>
        </w:rPr>
        <w:tab/>
      </w:r>
      <w:r w:rsidR="00B8161C">
        <w:rPr>
          <w:rFonts w:ascii="Arial" w:hAnsi="Arial" w:cs="Arial"/>
          <w:b/>
          <w:sz w:val="24"/>
          <w:szCs w:val="24"/>
        </w:rPr>
        <w:t xml:space="preserve"> </w:t>
      </w:r>
      <w:r w:rsidR="00BF1CCA">
        <w:rPr>
          <w:rFonts w:ascii="Arial" w:hAnsi="Arial" w:cs="Arial"/>
          <w:b/>
          <w:sz w:val="24"/>
          <w:szCs w:val="24"/>
        </w:rPr>
        <w:t>Information Society Services to Children</w:t>
      </w:r>
    </w:p>
    <w:p w:rsidR="00340A37" w:rsidRDefault="00393B92" w:rsidP="00393B92">
      <w:pPr>
        <w:spacing w:after="400"/>
        <w:rPr>
          <w:rFonts w:ascii="Arial" w:hAnsi="Arial" w:cs="Arial"/>
          <w:sz w:val="24"/>
          <w:szCs w:val="24"/>
        </w:rPr>
      </w:pPr>
      <w:r>
        <w:rPr>
          <w:rFonts w:ascii="Arial" w:hAnsi="Arial" w:cs="Arial"/>
          <w:sz w:val="24"/>
          <w:szCs w:val="24"/>
        </w:rPr>
        <w:t>T</w:t>
      </w:r>
      <w:r w:rsidR="00800887" w:rsidRPr="0078152C">
        <w:rPr>
          <w:rFonts w:ascii="Arial" w:hAnsi="Arial" w:cs="Arial"/>
          <w:sz w:val="24"/>
          <w:szCs w:val="24"/>
        </w:rPr>
        <w:t xml:space="preserve">he GDPR contains new provisions intended to enhance the protection of children’s personal data.  </w:t>
      </w:r>
      <w:r>
        <w:rPr>
          <w:rFonts w:ascii="Arial" w:hAnsi="Arial" w:cs="Arial"/>
          <w:sz w:val="24"/>
          <w:szCs w:val="24"/>
        </w:rPr>
        <w:t>W</w:t>
      </w:r>
      <w:r w:rsidR="00800887" w:rsidRPr="0078152C">
        <w:rPr>
          <w:rFonts w:ascii="Arial" w:hAnsi="Arial" w:cs="Arial"/>
          <w:sz w:val="24"/>
          <w:szCs w:val="24"/>
        </w:rPr>
        <w:t xml:space="preserve">here services are offered directly to a child, </w:t>
      </w:r>
      <w:r w:rsidR="00040F4C"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chool</w:t>
      </w:r>
      <w:r w:rsidR="00800887" w:rsidRPr="0078152C">
        <w:rPr>
          <w:rFonts w:ascii="Arial" w:hAnsi="Arial" w:cs="Arial"/>
          <w:sz w:val="24"/>
          <w:szCs w:val="24"/>
        </w:rPr>
        <w:t xml:space="preserve"> must ensure that the privacy notice is written in a clear, plain way a child understands.</w:t>
      </w:r>
      <w:r>
        <w:rPr>
          <w:rFonts w:ascii="Arial" w:hAnsi="Arial" w:cs="Arial"/>
          <w:sz w:val="24"/>
          <w:szCs w:val="24"/>
        </w:rPr>
        <w:t xml:space="preserve"> Consent of the child will only be lawful if the Child is at least 13 years of age. </w:t>
      </w:r>
      <w:r w:rsidR="00602D99">
        <w:rPr>
          <w:rFonts w:ascii="Arial" w:hAnsi="Arial" w:cs="Arial"/>
          <w:sz w:val="24"/>
          <w:szCs w:val="24"/>
        </w:rPr>
        <w:t xml:space="preserve"> </w:t>
      </w:r>
      <w:r>
        <w:rPr>
          <w:rFonts w:ascii="Arial" w:hAnsi="Arial" w:cs="Arial"/>
          <w:sz w:val="24"/>
          <w:szCs w:val="24"/>
        </w:rPr>
        <w:t xml:space="preserve">Where the child is below this age consent has to be given by the holder of parental responsibility for the child.  </w:t>
      </w:r>
      <w:r w:rsidR="00800887" w:rsidRPr="0078152C">
        <w:rPr>
          <w:rFonts w:ascii="Arial" w:hAnsi="Arial" w:cs="Arial"/>
          <w:sz w:val="24"/>
          <w:szCs w:val="24"/>
        </w:rPr>
        <w:t xml:space="preserve"> </w:t>
      </w:r>
    </w:p>
    <w:p w:rsidR="00340A37" w:rsidRDefault="006F0F8D" w:rsidP="006E41CD">
      <w:pPr>
        <w:spacing w:after="400"/>
        <w:rPr>
          <w:rStyle w:val="Hyperlink"/>
          <w:rFonts w:ascii="Arial" w:hAnsi="Arial" w:cs="Arial"/>
          <w:b/>
          <w:sz w:val="24"/>
          <w:szCs w:val="24"/>
        </w:rPr>
      </w:pPr>
      <w:hyperlink r:id="rId11" w:history="1">
        <w:r w:rsidR="00340A37" w:rsidRPr="00145F08">
          <w:rPr>
            <w:rStyle w:val="Hyperlink"/>
            <w:rFonts w:ascii="Arial" w:hAnsi="Arial" w:cs="Arial"/>
            <w:b/>
            <w:sz w:val="24"/>
            <w:szCs w:val="24"/>
          </w:rPr>
          <w:t>https://ico.org.uk/for-organisations/guide-to-the-general-data-protection-regulation-gdpr/applications/children/</w:t>
        </w:r>
      </w:hyperlink>
    </w:p>
    <w:p w:rsidR="00BB4DDE" w:rsidRPr="001429DC" w:rsidRDefault="001429DC" w:rsidP="006E59C1">
      <w:pPr>
        <w:ind w:left="709" w:hanging="425"/>
        <w:rPr>
          <w:rFonts w:ascii="Arial" w:hAnsi="Arial" w:cs="Arial"/>
          <w:b/>
          <w:sz w:val="24"/>
          <w:szCs w:val="24"/>
        </w:rPr>
      </w:pPr>
      <w:r w:rsidRPr="001429DC">
        <w:rPr>
          <w:rFonts w:ascii="Arial" w:hAnsi="Arial" w:cs="Arial"/>
          <w:b/>
          <w:sz w:val="24"/>
          <w:szCs w:val="24"/>
        </w:rPr>
        <w:t>10.</w:t>
      </w:r>
      <w:r w:rsidR="006E59C1">
        <w:rPr>
          <w:rFonts w:ascii="Arial" w:hAnsi="Arial" w:cs="Arial"/>
          <w:b/>
          <w:sz w:val="24"/>
          <w:szCs w:val="24"/>
        </w:rPr>
        <w:tab/>
      </w:r>
      <w:r w:rsidR="00FA3B47" w:rsidRPr="001429DC">
        <w:rPr>
          <w:rFonts w:ascii="Arial" w:hAnsi="Arial" w:cs="Arial"/>
          <w:b/>
          <w:sz w:val="24"/>
          <w:szCs w:val="24"/>
        </w:rPr>
        <w:t>Right to R</w:t>
      </w:r>
      <w:r w:rsidR="002D4329" w:rsidRPr="001429DC">
        <w:rPr>
          <w:rFonts w:ascii="Arial" w:hAnsi="Arial" w:cs="Arial"/>
          <w:b/>
          <w:sz w:val="24"/>
          <w:szCs w:val="24"/>
        </w:rPr>
        <w:t xml:space="preserve">ectification and </w:t>
      </w:r>
      <w:r w:rsidR="00FA3B47" w:rsidRPr="001429DC">
        <w:rPr>
          <w:rFonts w:ascii="Arial" w:hAnsi="Arial" w:cs="Arial"/>
          <w:b/>
          <w:sz w:val="24"/>
          <w:szCs w:val="24"/>
        </w:rPr>
        <w:t>E</w:t>
      </w:r>
      <w:r w:rsidR="002D4329" w:rsidRPr="001429DC">
        <w:rPr>
          <w:rFonts w:ascii="Arial" w:hAnsi="Arial" w:cs="Arial"/>
          <w:b/>
          <w:sz w:val="24"/>
          <w:szCs w:val="24"/>
        </w:rPr>
        <w:t>rasure</w:t>
      </w:r>
    </w:p>
    <w:p w:rsidR="00531453" w:rsidRPr="0078152C" w:rsidRDefault="00531453" w:rsidP="007A7CF7">
      <w:pPr>
        <w:rPr>
          <w:rFonts w:ascii="Arial" w:hAnsi="Arial" w:cs="Arial"/>
          <w:sz w:val="24"/>
          <w:szCs w:val="24"/>
        </w:rPr>
      </w:pPr>
      <w:r w:rsidRPr="0078152C">
        <w:rPr>
          <w:rFonts w:ascii="Arial" w:hAnsi="Arial" w:cs="Arial"/>
          <w:sz w:val="24"/>
          <w:szCs w:val="24"/>
        </w:rPr>
        <w:t>The GDPR gives individuals the right to have personal data rectified if it is inaccurate or incomplete.</w:t>
      </w:r>
      <w:r w:rsidR="001A1F38" w:rsidRPr="0078152C">
        <w:rPr>
          <w:rFonts w:ascii="Arial" w:hAnsi="Arial" w:cs="Arial"/>
          <w:sz w:val="24"/>
          <w:szCs w:val="24"/>
        </w:rPr>
        <w:t xml:space="preserve">  </w:t>
      </w:r>
      <w:r w:rsidR="00BB4DDE"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chool</w:t>
      </w:r>
      <w:r w:rsidR="00BB4DDE" w:rsidRPr="0078152C">
        <w:rPr>
          <w:rFonts w:ascii="Arial" w:hAnsi="Arial" w:cs="Arial"/>
          <w:sz w:val="24"/>
          <w:szCs w:val="24"/>
        </w:rPr>
        <w:t xml:space="preserve"> will make it easy for individuals to access and correct their personal information. </w:t>
      </w:r>
      <w:r w:rsidR="001A1F38" w:rsidRPr="0078152C">
        <w:rPr>
          <w:rFonts w:ascii="Arial" w:hAnsi="Arial" w:cs="Arial"/>
          <w:sz w:val="24"/>
          <w:szCs w:val="24"/>
        </w:rPr>
        <w:t xml:space="preserve">  </w:t>
      </w:r>
      <w:r w:rsidR="007A7CF7" w:rsidRPr="0078152C">
        <w:rPr>
          <w:rFonts w:ascii="Arial" w:hAnsi="Arial" w:cs="Arial"/>
          <w:sz w:val="24"/>
          <w:szCs w:val="24"/>
        </w:rPr>
        <w:t xml:space="preserve">Where a request for rectification is received, </w:t>
      </w:r>
      <w:r w:rsidR="00DF4756" w:rsidRPr="0078152C">
        <w:rPr>
          <w:rFonts w:ascii="Arial" w:hAnsi="Arial" w:cs="Arial"/>
          <w:sz w:val="24"/>
          <w:szCs w:val="24"/>
        </w:rPr>
        <w:t>the statutory time limit is o</w:t>
      </w:r>
      <w:r w:rsidR="007A7CF7" w:rsidRPr="0078152C">
        <w:rPr>
          <w:rFonts w:ascii="Arial" w:hAnsi="Arial" w:cs="Arial"/>
          <w:sz w:val="24"/>
          <w:szCs w:val="24"/>
        </w:rPr>
        <w:t xml:space="preserve">ne month. </w:t>
      </w:r>
      <w:r w:rsidR="00733AFD" w:rsidRPr="0078152C">
        <w:rPr>
          <w:rFonts w:ascii="Arial" w:hAnsi="Arial" w:cs="Arial"/>
          <w:sz w:val="24"/>
          <w:szCs w:val="24"/>
        </w:rPr>
        <w:t xml:space="preserve"> </w:t>
      </w:r>
      <w:r w:rsidR="007A7CF7" w:rsidRPr="0078152C">
        <w:rPr>
          <w:rFonts w:ascii="Arial" w:hAnsi="Arial" w:cs="Arial"/>
          <w:sz w:val="24"/>
          <w:szCs w:val="24"/>
        </w:rPr>
        <w:t>This can be extended by two months where the request for rectification is complex.</w:t>
      </w:r>
    </w:p>
    <w:p w:rsidR="00C82A5F" w:rsidRDefault="00BB4DDE" w:rsidP="006E41CD">
      <w:pPr>
        <w:rPr>
          <w:rFonts w:ascii="Arial" w:hAnsi="Arial" w:cs="Arial"/>
          <w:sz w:val="24"/>
          <w:szCs w:val="24"/>
        </w:rPr>
      </w:pPr>
      <w:r w:rsidRPr="0078152C">
        <w:rPr>
          <w:rFonts w:ascii="Arial" w:hAnsi="Arial" w:cs="Arial"/>
          <w:sz w:val="24"/>
          <w:szCs w:val="24"/>
        </w:rPr>
        <w:t xml:space="preserve">The right to erasure is also known as </w:t>
      </w:r>
      <w:r w:rsidR="0091798C" w:rsidRPr="0078152C">
        <w:rPr>
          <w:rFonts w:ascii="Arial" w:hAnsi="Arial" w:cs="Arial"/>
          <w:sz w:val="24"/>
          <w:szCs w:val="24"/>
        </w:rPr>
        <w:t>“the right to be forgotten”</w:t>
      </w:r>
      <w:r w:rsidRPr="0078152C">
        <w:rPr>
          <w:rFonts w:ascii="Arial" w:hAnsi="Arial" w:cs="Arial"/>
          <w:sz w:val="24"/>
          <w:szCs w:val="24"/>
        </w:rPr>
        <w:t xml:space="preserve"> and enables an individual to request the deletion or removal of personal data where there is no compelling reason for its continued processing. </w:t>
      </w:r>
      <w:r w:rsidR="00733AFD" w:rsidRPr="0078152C">
        <w:rPr>
          <w:rFonts w:ascii="Arial" w:hAnsi="Arial" w:cs="Arial"/>
          <w:sz w:val="24"/>
          <w:szCs w:val="24"/>
        </w:rPr>
        <w:t xml:space="preserve"> </w:t>
      </w:r>
      <w:r w:rsidRPr="0078152C">
        <w:rPr>
          <w:rFonts w:ascii="Arial" w:hAnsi="Arial" w:cs="Arial"/>
          <w:sz w:val="24"/>
          <w:szCs w:val="24"/>
        </w:rPr>
        <w:t>There are some specific circumstances where the right to erasure does not apply</w:t>
      </w:r>
      <w:r w:rsidR="00040F4C" w:rsidRPr="0078152C">
        <w:rPr>
          <w:rFonts w:ascii="Arial" w:hAnsi="Arial" w:cs="Arial"/>
          <w:sz w:val="24"/>
          <w:szCs w:val="24"/>
        </w:rPr>
        <w:t>, for example where safeguarding and social services legislation prevents this</w:t>
      </w:r>
      <w:r w:rsidR="001A1F38" w:rsidRPr="0078152C">
        <w:rPr>
          <w:rFonts w:ascii="Arial" w:hAnsi="Arial" w:cs="Arial"/>
          <w:sz w:val="24"/>
          <w:szCs w:val="24"/>
        </w:rPr>
        <w:t>.</w:t>
      </w:r>
    </w:p>
    <w:p w:rsidR="00340A37" w:rsidRDefault="006F0F8D" w:rsidP="000E0B72">
      <w:pPr>
        <w:spacing w:after="400"/>
        <w:rPr>
          <w:rFonts w:ascii="Arial" w:hAnsi="Arial" w:cs="Arial"/>
          <w:sz w:val="24"/>
          <w:szCs w:val="24"/>
        </w:rPr>
      </w:pPr>
      <w:hyperlink r:id="rId12" w:history="1">
        <w:r w:rsidR="00340A37" w:rsidRPr="00145F08">
          <w:rPr>
            <w:rStyle w:val="Hyperlink"/>
            <w:rFonts w:ascii="Arial" w:hAnsi="Arial" w:cs="Arial"/>
            <w:sz w:val="24"/>
            <w:szCs w:val="24"/>
          </w:rPr>
          <w:t>https://ico.org.uk/for-organisations/guide-to-the-general-data-protection-regulation-gdpr/individual-rights/right-to-rectification/</w:t>
        </w:r>
      </w:hyperlink>
    </w:p>
    <w:p w:rsidR="006E59C1" w:rsidRPr="006E59C1" w:rsidRDefault="006F0F8D" w:rsidP="006E41CD">
      <w:pPr>
        <w:spacing w:after="400"/>
        <w:rPr>
          <w:rFonts w:ascii="Arial" w:hAnsi="Arial" w:cs="Arial"/>
          <w:color w:val="0000FF" w:themeColor="hyperlink"/>
          <w:sz w:val="24"/>
          <w:szCs w:val="24"/>
          <w:u w:val="single"/>
        </w:rPr>
      </w:pPr>
      <w:hyperlink r:id="rId13" w:history="1">
        <w:r w:rsidR="00340A37" w:rsidRPr="00145F08">
          <w:rPr>
            <w:rStyle w:val="Hyperlink"/>
            <w:rFonts w:ascii="Arial" w:hAnsi="Arial" w:cs="Arial"/>
            <w:sz w:val="24"/>
            <w:szCs w:val="24"/>
          </w:rPr>
          <w:t>https://ico.org.uk/for-organisations/guide-to-the-general-data-protection-regulation-gdpr/individual-rights/right-to-erasure/</w:t>
        </w:r>
      </w:hyperlink>
    </w:p>
    <w:p w:rsidR="002D4329" w:rsidRPr="00120022" w:rsidRDefault="002B1DFA" w:rsidP="006E59C1">
      <w:pPr>
        <w:pStyle w:val="ListParagraph"/>
        <w:numPr>
          <w:ilvl w:val="0"/>
          <w:numId w:val="8"/>
        </w:numPr>
        <w:ind w:left="709" w:hanging="425"/>
        <w:rPr>
          <w:rFonts w:ascii="Arial" w:hAnsi="Arial" w:cs="Arial"/>
          <w:b/>
          <w:sz w:val="24"/>
          <w:szCs w:val="24"/>
        </w:rPr>
      </w:pPr>
      <w:r w:rsidRPr="00120022">
        <w:rPr>
          <w:rFonts w:ascii="Arial" w:hAnsi="Arial" w:cs="Arial"/>
          <w:b/>
          <w:sz w:val="24"/>
          <w:szCs w:val="24"/>
        </w:rPr>
        <w:lastRenderedPageBreak/>
        <w:t>Records Management</w:t>
      </w:r>
    </w:p>
    <w:p w:rsidR="0093362A" w:rsidRDefault="002B1DFA" w:rsidP="006E41CD">
      <w:pPr>
        <w:spacing w:after="400"/>
        <w:rPr>
          <w:rFonts w:ascii="Arial" w:hAnsi="Arial" w:cs="Arial"/>
          <w:sz w:val="24"/>
          <w:szCs w:val="24"/>
        </w:rPr>
      </w:pPr>
      <w:r w:rsidRPr="0078152C">
        <w:rPr>
          <w:rFonts w:ascii="Arial" w:hAnsi="Arial" w:cs="Arial"/>
          <w:sz w:val="24"/>
          <w:szCs w:val="24"/>
        </w:rPr>
        <w:t xml:space="preserve">Personal information will be held for </w:t>
      </w:r>
      <w:r w:rsidR="00393B92">
        <w:rPr>
          <w:rFonts w:ascii="Arial" w:hAnsi="Arial" w:cs="Arial"/>
          <w:sz w:val="24"/>
          <w:szCs w:val="24"/>
        </w:rPr>
        <w:t>no longer than is necessary.</w:t>
      </w:r>
      <w:r w:rsidR="00602D99">
        <w:rPr>
          <w:rFonts w:ascii="Arial" w:hAnsi="Arial" w:cs="Arial"/>
          <w:sz w:val="24"/>
          <w:szCs w:val="24"/>
        </w:rPr>
        <w:t xml:space="preserve"> </w:t>
      </w:r>
      <w:r w:rsidRPr="0078152C">
        <w:rPr>
          <w:rFonts w:ascii="Arial" w:hAnsi="Arial" w:cs="Arial"/>
          <w:sz w:val="24"/>
          <w:szCs w:val="24"/>
        </w:rPr>
        <w:t xml:space="preserve"> </w:t>
      </w:r>
      <w:r w:rsidR="00120022">
        <w:rPr>
          <w:rFonts w:ascii="Arial" w:hAnsi="Arial" w:cs="Arial"/>
          <w:sz w:val="24"/>
          <w:szCs w:val="24"/>
        </w:rPr>
        <w:t xml:space="preserve">Appropriate Records Management procedures or policies </w:t>
      </w:r>
      <w:r w:rsidR="00662C0C">
        <w:rPr>
          <w:rFonts w:ascii="Arial" w:hAnsi="Arial" w:cs="Arial"/>
          <w:sz w:val="24"/>
          <w:szCs w:val="24"/>
        </w:rPr>
        <w:t xml:space="preserve">will </w:t>
      </w:r>
      <w:r w:rsidR="00120022">
        <w:rPr>
          <w:rFonts w:ascii="Arial" w:hAnsi="Arial" w:cs="Arial"/>
          <w:sz w:val="24"/>
          <w:szCs w:val="24"/>
        </w:rPr>
        <w:t xml:space="preserve">comply with this principle.  </w:t>
      </w:r>
      <w:r w:rsidR="00733AFD" w:rsidRPr="0078152C">
        <w:rPr>
          <w:rFonts w:ascii="Arial" w:hAnsi="Arial" w:cs="Arial"/>
          <w:sz w:val="24"/>
          <w:szCs w:val="24"/>
        </w:rPr>
        <w:t xml:space="preserve"> </w:t>
      </w:r>
    </w:p>
    <w:p w:rsidR="00B536DB" w:rsidRPr="0093362A" w:rsidRDefault="00FF1764" w:rsidP="00BD0931">
      <w:pPr>
        <w:pStyle w:val="ListParagraph"/>
        <w:numPr>
          <w:ilvl w:val="0"/>
          <w:numId w:val="8"/>
        </w:numPr>
        <w:ind w:left="709" w:hanging="425"/>
        <w:rPr>
          <w:rFonts w:ascii="Arial" w:hAnsi="Arial" w:cs="Arial"/>
          <w:b/>
          <w:sz w:val="24"/>
          <w:szCs w:val="24"/>
        </w:rPr>
      </w:pPr>
      <w:r w:rsidRPr="0093362A">
        <w:rPr>
          <w:rFonts w:ascii="Arial" w:hAnsi="Arial" w:cs="Arial"/>
          <w:b/>
          <w:sz w:val="24"/>
          <w:szCs w:val="24"/>
        </w:rPr>
        <w:t>Security</w:t>
      </w:r>
    </w:p>
    <w:p w:rsidR="005550D0" w:rsidRPr="0078152C" w:rsidRDefault="005550D0" w:rsidP="00B536DB">
      <w:pPr>
        <w:rPr>
          <w:rFonts w:ascii="Arial" w:hAnsi="Arial" w:cs="Arial"/>
          <w:sz w:val="24"/>
          <w:szCs w:val="24"/>
        </w:rPr>
      </w:pPr>
      <w:r w:rsidRPr="0078152C">
        <w:rPr>
          <w:rFonts w:ascii="Arial" w:hAnsi="Arial" w:cs="Arial"/>
          <w:sz w:val="24"/>
          <w:szCs w:val="24"/>
        </w:rPr>
        <w:t xml:space="preserve">The GDPR requires personal data to be processed in a manner that ensures its security. </w:t>
      </w:r>
      <w:r w:rsidR="00733AFD" w:rsidRPr="0078152C">
        <w:rPr>
          <w:rFonts w:ascii="Arial" w:hAnsi="Arial" w:cs="Arial"/>
          <w:sz w:val="24"/>
          <w:szCs w:val="24"/>
        </w:rPr>
        <w:t xml:space="preserve"> </w:t>
      </w:r>
      <w:r w:rsidRPr="0078152C">
        <w:rPr>
          <w:rFonts w:ascii="Arial" w:hAnsi="Arial" w:cs="Arial"/>
          <w:sz w:val="24"/>
          <w:szCs w:val="24"/>
        </w:rPr>
        <w:t xml:space="preserve">This includes protection against unauthorised or unlawful processing and against accidental loss, destruction or damage. </w:t>
      </w:r>
    </w:p>
    <w:p w:rsidR="003D3285" w:rsidRPr="0078152C" w:rsidRDefault="003D3285" w:rsidP="00B536DB">
      <w:pPr>
        <w:rPr>
          <w:rFonts w:ascii="Arial" w:hAnsi="Arial" w:cs="Arial"/>
          <w:sz w:val="24"/>
          <w:szCs w:val="24"/>
        </w:rPr>
      </w:pPr>
      <w:r w:rsidRPr="0078152C">
        <w:rPr>
          <w:rFonts w:ascii="Arial" w:hAnsi="Arial" w:cs="Arial"/>
          <w:sz w:val="24"/>
          <w:szCs w:val="24"/>
        </w:rPr>
        <w:t>Appropriate technical and organisational measures will be taken to ensure</w:t>
      </w:r>
      <w:r w:rsidR="00EA630D" w:rsidRPr="0078152C">
        <w:rPr>
          <w:rFonts w:ascii="Arial" w:hAnsi="Arial" w:cs="Arial"/>
          <w:sz w:val="24"/>
          <w:szCs w:val="24"/>
        </w:rPr>
        <w:t xml:space="preserve"> the security of such data and including</w:t>
      </w:r>
      <w:r w:rsidRPr="0078152C">
        <w:rPr>
          <w:rFonts w:ascii="Arial" w:hAnsi="Arial" w:cs="Arial"/>
          <w:sz w:val="24"/>
          <w:szCs w:val="24"/>
        </w:rPr>
        <w:t>:</w:t>
      </w:r>
    </w:p>
    <w:p w:rsidR="003D3285" w:rsidRPr="0078152C" w:rsidRDefault="003D3285" w:rsidP="00B536DB">
      <w:pPr>
        <w:rPr>
          <w:rFonts w:ascii="Arial" w:hAnsi="Arial" w:cs="Arial"/>
          <w:sz w:val="24"/>
          <w:szCs w:val="24"/>
        </w:rPr>
      </w:pPr>
      <w:r w:rsidRPr="0078152C">
        <w:rPr>
          <w:rFonts w:ascii="Arial" w:hAnsi="Arial" w:cs="Arial"/>
          <w:sz w:val="24"/>
          <w:szCs w:val="24"/>
        </w:rPr>
        <w:t>The pseudonymisation and encryption of personal data</w:t>
      </w:r>
      <w:r w:rsidR="00EA630D" w:rsidRPr="0078152C">
        <w:rPr>
          <w:rFonts w:ascii="Arial" w:hAnsi="Arial" w:cs="Arial"/>
          <w:sz w:val="24"/>
          <w:szCs w:val="24"/>
        </w:rPr>
        <w:t>;</w:t>
      </w:r>
    </w:p>
    <w:p w:rsidR="00EA630D" w:rsidRPr="0078152C" w:rsidRDefault="003D3285" w:rsidP="00B536DB">
      <w:pPr>
        <w:rPr>
          <w:rFonts w:ascii="Arial" w:hAnsi="Arial" w:cs="Arial"/>
          <w:sz w:val="24"/>
          <w:szCs w:val="24"/>
        </w:rPr>
      </w:pPr>
      <w:r w:rsidRPr="0078152C">
        <w:rPr>
          <w:rFonts w:ascii="Arial" w:hAnsi="Arial" w:cs="Arial"/>
          <w:sz w:val="24"/>
          <w:szCs w:val="24"/>
        </w:rPr>
        <w:t>The ability to ensure the ongoing confidentiality, integrity, availability and resilience of processing systems and services</w:t>
      </w:r>
      <w:r w:rsidR="00EA630D" w:rsidRPr="0078152C">
        <w:rPr>
          <w:rFonts w:ascii="Arial" w:hAnsi="Arial" w:cs="Arial"/>
          <w:sz w:val="24"/>
          <w:szCs w:val="24"/>
        </w:rPr>
        <w:t>;</w:t>
      </w:r>
    </w:p>
    <w:p w:rsidR="00EA630D" w:rsidRPr="0078152C" w:rsidRDefault="00EA630D" w:rsidP="00B536DB">
      <w:pPr>
        <w:rPr>
          <w:rFonts w:ascii="Arial" w:hAnsi="Arial" w:cs="Arial"/>
          <w:sz w:val="24"/>
          <w:szCs w:val="24"/>
        </w:rPr>
      </w:pPr>
      <w:r w:rsidRPr="0078152C">
        <w:rPr>
          <w:rFonts w:ascii="Arial" w:hAnsi="Arial" w:cs="Arial"/>
          <w:sz w:val="24"/>
          <w:szCs w:val="24"/>
        </w:rPr>
        <w:t>The ability to restore the availability and access to personal data in a timely manner in the event of a physical or technical incident;</w:t>
      </w:r>
    </w:p>
    <w:p w:rsidR="003D3285" w:rsidRPr="0078152C" w:rsidRDefault="00EA630D" w:rsidP="00B536DB">
      <w:pPr>
        <w:rPr>
          <w:rFonts w:ascii="Arial" w:hAnsi="Arial" w:cs="Arial"/>
          <w:sz w:val="24"/>
          <w:szCs w:val="24"/>
        </w:rPr>
      </w:pPr>
      <w:r w:rsidRPr="0078152C">
        <w:rPr>
          <w:rFonts w:ascii="Arial" w:hAnsi="Arial" w:cs="Arial"/>
          <w:sz w:val="24"/>
          <w:szCs w:val="24"/>
        </w:rPr>
        <w:t xml:space="preserve">The regular testing, assessing and evaluating </w:t>
      </w:r>
      <w:r w:rsidR="00040F4C" w:rsidRPr="0078152C">
        <w:rPr>
          <w:rFonts w:ascii="Arial" w:hAnsi="Arial" w:cs="Arial"/>
          <w:sz w:val="24"/>
          <w:szCs w:val="24"/>
        </w:rPr>
        <w:t xml:space="preserve">of </w:t>
      </w:r>
      <w:r w:rsidRPr="0078152C">
        <w:rPr>
          <w:rFonts w:ascii="Arial" w:hAnsi="Arial" w:cs="Arial"/>
          <w:sz w:val="24"/>
          <w:szCs w:val="24"/>
        </w:rPr>
        <w:t xml:space="preserve">the effectiveness of technical and organisational measures for ensuring the security of the processing.   </w:t>
      </w:r>
      <w:r w:rsidR="003D3285" w:rsidRPr="0078152C">
        <w:rPr>
          <w:rFonts w:ascii="Arial" w:hAnsi="Arial" w:cs="Arial"/>
          <w:sz w:val="24"/>
          <w:szCs w:val="24"/>
        </w:rPr>
        <w:t xml:space="preserve">    </w:t>
      </w:r>
    </w:p>
    <w:p w:rsidR="00C82A5F" w:rsidRPr="0078152C" w:rsidRDefault="00B536DB" w:rsidP="0078152C">
      <w:pPr>
        <w:rPr>
          <w:rFonts w:ascii="Arial" w:hAnsi="Arial" w:cs="Arial"/>
          <w:sz w:val="24"/>
          <w:szCs w:val="24"/>
        </w:rPr>
      </w:pPr>
      <w:r w:rsidRPr="0078152C">
        <w:rPr>
          <w:rFonts w:ascii="Arial" w:hAnsi="Arial" w:cs="Arial"/>
          <w:sz w:val="24"/>
          <w:szCs w:val="24"/>
        </w:rPr>
        <w:t>Access to personal information will be strictly controlled through the use of password and encryption facilities</w:t>
      </w:r>
      <w:r w:rsidR="00746D87" w:rsidRPr="0078152C">
        <w:rPr>
          <w:rFonts w:ascii="Arial" w:hAnsi="Arial" w:cs="Arial"/>
          <w:sz w:val="24"/>
          <w:szCs w:val="24"/>
        </w:rPr>
        <w:t>.</w:t>
      </w:r>
      <w:r w:rsidRPr="0078152C">
        <w:rPr>
          <w:rFonts w:ascii="Arial" w:hAnsi="Arial" w:cs="Arial"/>
          <w:sz w:val="24"/>
          <w:szCs w:val="24"/>
        </w:rPr>
        <w:t xml:space="preserve"> </w:t>
      </w:r>
      <w:r w:rsidR="00733AFD" w:rsidRPr="0078152C">
        <w:rPr>
          <w:rFonts w:ascii="Arial" w:hAnsi="Arial" w:cs="Arial"/>
          <w:sz w:val="24"/>
          <w:szCs w:val="24"/>
        </w:rPr>
        <w:t xml:space="preserve"> </w:t>
      </w:r>
      <w:r w:rsidRPr="0078152C">
        <w:rPr>
          <w:rFonts w:ascii="Arial" w:hAnsi="Arial" w:cs="Arial"/>
          <w:sz w:val="24"/>
          <w:szCs w:val="24"/>
        </w:rPr>
        <w:t>Access to systems will be restricted to those users that need it to undertake their duties</w:t>
      </w:r>
      <w:r w:rsidR="00746D87" w:rsidRPr="0078152C">
        <w:rPr>
          <w:rFonts w:ascii="Arial" w:hAnsi="Arial" w:cs="Arial"/>
          <w:sz w:val="24"/>
          <w:szCs w:val="24"/>
        </w:rPr>
        <w:t>, a</w:t>
      </w:r>
      <w:r w:rsidRPr="0078152C">
        <w:rPr>
          <w:rFonts w:ascii="Arial" w:hAnsi="Arial" w:cs="Arial"/>
          <w:sz w:val="24"/>
          <w:szCs w:val="24"/>
        </w:rPr>
        <w:t>ccess rights will be reviewed</w:t>
      </w:r>
      <w:r w:rsidR="00746D87" w:rsidRPr="0078152C">
        <w:rPr>
          <w:rFonts w:ascii="Arial" w:hAnsi="Arial" w:cs="Arial"/>
          <w:sz w:val="24"/>
          <w:szCs w:val="24"/>
        </w:rPr>
        <w:t xml:space="preserve"> on a regular basis</w:t>
      </w:r>
      <w:r w:rsidR="006F588A" w:rsidRPr="0078152C">
        <w:rPr>
          <w:rFonts w:ascii="Arial" w:hAnsi="Arial" w:cs="Arial"/>
          <w:sz w:val="24"/>
          <w:szCs w:val="24"/>
        </w:rPr>
        <w:t xml:space="preserve">. </w:t>
      </w:r>
      <w:r w:rsidR="00746D87" w:rsidRPr="0078152C">
        <w:rPr>
          <w:rFonts w:ascii="Arial" w:hAnsi="Arial" w:cs="Arial"/>
          <w:sz w:val="24"/>
          <w:szCs w:val="24"/>
        </w:rPr>
        <w:t xml:space="preserve"> Security measures will be implemented to ensure that personal information is not </w:t>
      </w:r>
      <w:r w:rsidR="003D3285" w:rsidRPr="0078152C">
        <w:rPr>
          <w:rFonts w:ascii="Arial" w:hAnsi="Arial" w:cs="Arial"/>
          <w:sz w:val="24"/>
          <w:szCs w:val="24"/>
        </w:rPr>
        <w:t xml:space="preserve">automatically </w:t>
      </w:r>
      <w:r w:rsidR="00746D87" w:rsidRPr="0078152C">
        <w:rPr>
          <w:rFonts w:ascii="Arial" w:hAnsi="Arial" w:cs="Arial"/>
          <w:sz w:val="24"/>
          <w:szCs w:val="24"/>
        </w:rPr>
        <w:t>made widely available</w:t>
      </w:r>
      <w:r w:rsidR="003D3285" w:rsidRPr="0078152C">
        <w:rPr>
          <w:rFonts w:ascii="Arial" w:hAnsi="Arial" w:cs="Arial"/>
          <w:sz w:val="24"/>
          <w:szCs w:val="24"/>
        </w:rPr>
        <w:t>.</w:t>
      </w:r>
      <w:r w:rsidR="00B66260" w:rsidRPr="0078152C">
        <w:rPr>
          <w:rFonts w:ascii="Arial" w:hAnsi="Arial" w:cs="Arial"/>
          <w:sz w:val="24"/>
          <w:szCs w:val="24"/>
        </w:rPr>
        <w:t xml:space="preserve"> </w:t>
      </w:r>
    </w:p>
    <w:p w:rsidR="0095487B" w:rsidRPr="0078152C" w:rsidRDefault="0095487B" w:rsidP="0078152C">
      <w:pPr>
        <w:rPr>
          <w:rFonts w:ascii="Arial" w:hAnsi="Arial" w:cs="Arial"/>
          <w:sz w:val="24"/>
          <w:szCs w:val="24"/>
        </w:rPr>
      </w:pPr>
      <w:r w:rsidRPr="0078152C">
        <w:rPr>
          <w:rFonts w:ascii="Arial" w:hAnsi="Arial" w:cs="Arial"/>
          <w:sz w:val="24"/>
          <w:szCs w:val="24"/>
        </w:rPr>
        <w:t>All staff are</w:t>
      </w:r>
      <w:r w:rsidR="00670EAD">
        <w:rPr>
          <w:rFonts w:ascii="Arial" w:hAnsi="Arial" w:cs="Arial"/>
          <w:sz w:val="24"/>
          <w:szCs w:val="24"/>
        </w:rPr>
        <w:t xml:space="preserve"> </w:t>
      </w:r>
      <w:r w:rsidRPr="0078152C">
        <w:rPr>
          <w:rFonts w:ascii="Arial" w:hAnsi="Arial" w:cs="Arial"/>
          <w:sz w:val="24"/>
          <w:szCs w:val="24"/>
        </w:rPr>
        <w:t xml:space="preserve">made aware of the following requirements. </w:t>
      </w:r>
    </w:p>
    <w:p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 xml:space="preserve">Paper-based records and portable electronic devices, such as laptops and hard drives that contain personal information are kept in a secure location when not in use </w:t>
      </w:r>
    </w:p>
    <w:p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Papers containing confidential personal information should not be left on office and classroom desks, on staffroom tables or pinned to noticeboards where there is general access</w:t>
      </w:r>
    </w:p>
    <w:p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 xml:space="preserve">Passwords that are at least 8 characters long containing letters and numbers are used to access school computers, laptops and other electronic devices. </w:t>
      </w:r>
      <w:r w:rsidR="00602D99">
        <w:rPr>
          <w:rFonts w:ascii="Arial" w:hAnsi="Arial" w:cs="Arial"/>
          <w:sz w:val="24"/>
          <w:szCs w:val="24"/>
        </w:rPr>
        <w:t xml:space="preserve"> </w:t>
      </w:r>
      <w:r w:rsidRPr="0078152C">
        <w:rPr>
          <w:rFonts w:ascii="Arial" w:hAnsi="Arial" w:cs="Arial"/>
          <w:sz w:val="24"/>
          <w:szCs w:val="24"/>
        </w:rPr>
        <w:t>Staff and pupils are reminded to change their passwords at regular intervals.</w:t>
      </w:r>
      <w:r w:rsidR="00602D99">
        <w:rPr>
          <w:rFonts w:ascii="Arial" w:hAnsi="Arial" w:cs="Arial"/>
          <w:sz w:val="24"/>
          <w:szCs w:val="24"/>
        </w:rPr>
        <w:t xml:space="preserve"> </w:t>
      </w:r>
      <w:r w:rsidRPr="0078152C">
        <w:rPr>
          <w:rFonts w:ascii="Arial" w:hAnsi="Arial" w:cs="Arial"/>
          <w:sz w:val="24"/>
          <w:szCs w:val="24"/>
        </w:rPr>
        <w:t xml:space="preserve"> All </w:t>
      </w:r>
      <w:r w:rsidR="00602D99">
        <w:rPr>
          <w:rFonts w:ascii="Arial" w:hAnsi="Arial" w:cs="Arial"/>
          <w:sz w:val="24"/>
          <w:szCs w:val="24"/>
        </w:rPr>
        <w:t>S</w:t>
      </w:r>
      <w:r w:rsidRPr="0078152C">
        <w:rPr>
          <w:rFonts w:ascii="Arial" w:hAnsi="Arial" w:cs="Arial"/>
          <w:sz w:val="24"/>
          <w:szCs w:val="24"/>
        </w:rPr>
        <w:t xml:space="preserve">chool laptops have passwords changed </w:t>
      </w:r>
      <w:r w:rsidR="00F7013F">
        <w:rPr>
          <w:rFonts w:ascii="Arial" w:hAnsi="Arial" w:cs="Arial"/>
          <w:sz w:val="24"/>
          <w:szCs w:val="24"/>
        </w:rPr>
        <w:t>regularly</w:t>
      </w:r>
      <w:r w:rsidRPr="0078152C">
        <w:rPr>
          <w:rFonts w:ascii="Arial" w:hAnsi="Arial" w:cs="Arial"/>
          <w:sz w:val="24"/>
          <w:szCs w:val="24"/>
        </w:rPr>
        <w:t>.</w:t>
      </w:r>
    </w:p>
    <w:p w:rsidR="0095487B" w:rsidRPr="0078152C" w:rsidRDefault="0095487B" w:rsidP="006E41CD">
      <w:pPr>
        <w:ind w:left="284" w:hanging="284"/>
        <w:rPr>
          <w:rFonts w:ascii="Arial" w:hAnsi="Arial" w:cs="Arial"/>
          <w:sz w:val="24"/>
          <w:szCs w:val="24"/>
        </w:rPr>
      </w:pPr>
      <w:r w:rsidRPr="0078152C">
        <w:rPr>
          <w:rFonts w:ascii="Arial" w:hAnsi="Arial" w:cs="Arial"/>
          <w:sz w:val="24"/>
          <w:szCs w:val="24"/>
        </w:rPr>
        <w:t>•</w:t>
      </w:r>
      <w:r w:rsidRPr="0078152C">
        <w:rPr>
          <w:rFonts w:ascii="Arial" w:hAnsi="Arial" w:cs="Arial"/>
          <w:sz w:val="24"/>
          <w:szCs w:val="24"/>
        </w:rPr>
        <w:tab/>
        <w:t>Encryption software is used to protect all portable devices and removable media, such as laptops and USB devices if they contain sensitive data.</w:t>
      </w:r>
    </w:p>
    <w:p w:rsidR="0095487B" w:rsidRDefault="0093362A" w:rsidP="006E41CD">
      <w:pPr>
        <w:ind w:left="284" w:hanging="284"/>
        <w:rPr>
          <w:rFonts w:ascii="Arial" w:hAnsi="Arial" w:cs="Arial"/>
          <w:sz w:val="24"/>
          <w:szCs w:val="24"/>
        </w:rPr>
      </w:pPr>
      <w:r>
        <w:rPr>
          <w:rFonts w:ascii="Arial" w:hAnsi="Arial" w:cs="Arial"/>
          <w:sz w:val="24"/>
          <w:szCs w:val="24"/>
        </w:rPr>
        <w:lastRenderedPageBreak/>
        <w:t>•</w:t>
      </w:r>
      <w:r w:rsidR="00895737" w:rsidRPr="0078152C">
        <w:rPr>
          <w:rFonts w:ascii="Arial" w:hAnsi="Arial" w:cs="Arial"/>
          <w:sz w:val="24"/>
          <w:szCs w:val="24"/>
        </w:rPr>
        <w:tab/>
      </w:r>
      <w:r w:rsidR="0095487B" w:rsidRPr="00895737">
        <w:rPr>
          <w:rFonts w:ascii="Arial" w:hAnsi="Arial" w:cs="Arial"/>
          <w:sz w:val="24"/>
          <w:szCs w:val="24"/>
        </w:rPr>
        <w:t xml:space="preserve">Personal information that is no longer needed, or has become inaccurate or out of date, is disposed of securely. </w:t>
      </w:r>
      <w:r w:rsidR="00602D99">
        <w:rPr>
          <w:rFonts w:ascii="Arial" w:hAnsi="Arial" w:cs="Arial"/>
          <w:sz w:val="24"/>
          <w:szCs w:val="24"/>
        </w:rPr>
        <w:t xml:space="preserve"> </w:t>
      </w:r>
      <w:r w:rsidR="0095487B" w:rsidRPr="00895737">
        <w:rPr>
          <w:rFonts w:ascii="Arial" w:hAnsi="Arial" w:cs="Arial"/>
          <w:sz w:val="24"/>
          <w:szCs w:val="24"/>
        </w:rPr>
        <w:t xml:space="preserve">For example, we will </w:t>
      </w:r>
      <w:r w:rsidR="004729A7">
        <w:rPr>
          <w:rFonts w:ascii="Arial" w:hAnsi="Arial" w:cs="Arial"/>
          <w:sz w:val="24"/>
          <w:szCs w:val="24"/>
        </w:rPr>
        <w:t>cross-</w:t>
      </w:r>
      <w:r w:rsidR="0095487B" w:rsidRPr="00895737">
        <w:rPr>
          <w:rFonts w:ascii="Arial" w:hAnsi="Arial" w:cs="Arial"/>
          <w:sz w:val="24"/>
          <w:szCs w:val="24"/>
        </w:rPr>
        <w:t>shred or incinerate paper-based records</w:t>
      </w:r>
      <w:r w:rsidR="004729A7">
        <w:rPr>
          <w:rFonts w:ascii="Arial" w:hAnsi="Arial" w:cs="Arial"/>
          <w:sz w:val="24"/>
          <w:szCs w:val="24"/>
        </w:rPr>
        <w:t>.</w:t>
      </w:r>
    </w:p>
    <w:p w:rsidR="00340A37" w:rsidRDefault="006F0F8D" w:rsidP="006E41CD">
      <w:pPr>
        <w:spacing w:after="400"/>
        <w:ind w:left="284"/>
        <w:rPr>
          <w:rFonts w:ascii="Arial" w:hAnsi="Arial" w:cs="Arial"/>
          <w:sz w:val="24"/>
          <w:szCs w:val="24"/>
        </w:rPr>
      </w:pPr>
      <w:hyperlink r:id="rId14" w:history="1">
        <w:r w:rsidR="006E41CD" w:rsidRPr="00697EF8">
          <w:rPr>
            <w:rStyle w:val="Hyperlink"/>
            <w:rFonts w:ascii="Arial" w:hAnsi="Arial" w:cs="Arial"/>
            <w:sz w:val="24"/>
            <w:szCs w:val="24"/>
          </w:rPr>
          <w:t>https://ico.org.uk/for-organisations/guide-to-the-general-data-protection-regulation-gdpr/security/</w:t>
        </w:r>
      </w:hyperlink>
    </w:p>
    <w:p w:rsidR="002B48FD" w:rsidRPr="0078152C" w:rsidRDefault="002B48FD" w:rsidP="006E41CD">
      <w:pPr>
        <w:pStyle w:val="ListParagraph"/>
        <w:numPr>
          <w:ilvl w:val="0"/>
          <w:numId w:val="8"/>
        </w:numPr>
        <w:ind w:left="709" w:hanging="425"/>
        <w:rPr>
          <w:rFonts w:ascii="Arial" w:hAnsi="Arial" w:cs="Arial"/>
          <w:b/>
          <w:sz w:val="24"/>
          <w:szCs w:val="24"/>
        </w:rPr>
      </w:pPr>
      <w:r w:rsidRPr="0078152C">
        <w:rPr>
          <w:rFonts w:ascii="Arial" w:hAnsi="Arial" w:cs="Arial"/>
          <w:b/>
          <w:sz w:val="24"/>
          <w:szCs w:val="24"/>
        </w:rPr>
        <w:t>Contracts</w:t>
      </w:r>
      <w:r w:rsidR="00375E08" w:rsidRPr="0078152C">
        <w:rPr>
          <w:rFonts w:ascii="Arial" w:hAnsi="Arial" w:cs="Arial"/>
          <w:b/>
          <w:sz w:val="24"/>
          <w:szCs w:val="24"/>
        </w:rPr>
        <w:t xml:space="preserve"> / Data Sharing</w:t>
      </w:r>
    </w:p>
    <w:p w:rsidR="004844D8" w:rsidRPr="0078152C" w:rsidRDefault="00B536DB" w:rsidP="00403030">
      <w:pPr>
        <w:rPr>
          <w:rFonts w:ascii="Arial" w:hAnsi="Arial" w:cs="Arial"/>
          <w:sz w:val="24"/>
          <w:szCs w:val="24"/>
        </w:rPr>
      </w:pPr>
      <w:r w:rsidRPr="0078152C">
        <w:rPr>
          <w:rFonts w:ascii="Arial" w:hAnsi="Arial" w:cs="Arial"/>
          <w:sz w:val="24"/>
          <w:szCs w:val="24"/>
        </w:rPr>
        <w:t xml:space="preserve">When third parties handle data on behalf of the </w:t>
      </w:r>
      <w:r w:rsidR="00602D99">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such as contractors, agents, partners, consultants, etc. there will be a written agreement between the </w:t>
      </w:r>
      <w:r w:rsidR="00602D99">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and the third party confirming that they have appropriate technical and organisational security measures in place to safeguard the personal data and such third parties will only act on the instructions of the </w:t>
      </w:r>
      <w:r w:rsidR="00602D99">
        <w:rPr>
          <w:rFonts w:ascii="Arial" w:hAnsi="Arial" w:cs="Arial"/>
          <w:sz w:val="24"/>
          <w:szCs w:val="24"/>
        </w:rPr>
        <w:t>S</w:t>
      </w:r>
      <w:r w:rsidR="00040F4C" w:rsidRPr="0078152C">
        <w:rPr>
          <w:rFonts w:ascii="Arial" w:hAnsi="Arial" w:cs="Arial"/>
          <w:sz w:val="24"/>
          <w:szCs w:val="24"/>
        </w:rPr>
        <w:t>chool</w:t>
      </w:r>
      <w:r w:rsidR="00DF4756" w:rsidRPr="0078152C">
        <w:rPr>
          <w:rFonts w:ascii="Arial" w:hAnsi="Arial" w:cs="Arial"/>
          <w:sz w:val="24"/>
          <w:szCs w:val="24"/>
        </w:rPr>
        <w:t xml:space="preserve">. </w:t>
      </w:r>
      <w:r w:rsidR="00101B86" w:rsidRPr="0078152C">
        <w:rPr>
          <w:rFonts w:ascii="Arial" w:hAnsi="Arial" w:cs="Arial"/>
          <w:sz w:val="24"/>
          <w:szCs w:val="24"/>
        </w:rPr>
        <w:t xml:space="preserve"> </w:t>
      </w:r>
      <w:r w:rsidR="00DF4756"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chool</w:t>
      </w:r>
      <w:r w:rsidR="00DF4756" w:rsidRPr="0078152C">
        <w:rPr>
          <w:rFonts w:ascii="Arial" w:hAnsi="Arial" w:cs="Arial"/>
          <w:sz w:val="24"/>
          <w:szCs w:val="24"/>
        </w:rPr>
        <w:t xml:space="preserve"> will comply with the</w:t>
      </w:r>
      <w:r w:rsidR="004729A7">
        <w:rPr>
          <w:rFonts w:ascii="Arial" w:hAnsi="Arial" w:cs="Arial"/>
          <w:sz w:val="24"/>
          <w:szCs w:val="24"/>
        </w:rPr>
        <w:t xml:space="preserve"> further </w:t>
      </w:r>
      <w:r w:rsidR="002B48FD" w:rsidRPr="0078152C">
        <w:rPr>
          <w:rFonts w:ascii="Arial" w:hAnsi="Arial" w:cs="Arial"/>
          <w:sz w:val="24"/>
          <w:szCs w:val="24"/>
        </w:rPr>
        <w:t>requirements</w:t>
      </w:r>
      <w:r w:rsidR="004729A7">
        <w:rPr>
          <w:rFonts w:ascii="Arial" w:hAnsi="Arial" w:cs="Arial"/>
          <w:sz w:val="24"/>
          <w:szCs w:val="24"/>
        </w:rPr>
        <w:t xml:space="preserve">, </w:t>
      </w:r>
      <w:r w:rsidR="00746D87" w:rsidRPr="0078152C">
        <w:rPr>
          <w:rFonts w:ascii="Arial" w:hAnsi="Arial" w:cs="Arial"/>
          <w:sz w:val="24"/>
          <w:szCs w:val="24"/>
        </w:rPr>
        <w:t>for third party processing</w:t>
      </w:r>
      <w:r w:rsidR="00B66260" w:rsidRPr="0078152C">
        <w:rPr>
          <w:rFonts w:ascii="Arial" w:hAnsi="Arial" w:cs="Arial"/>
          <w:sz w:val="24"/>
          <w:szCs w:val="24"/>
        </w:rPr>
        <w:t xml:space="preserve"> </w:t>
      </w:r>
      <w:r w:rsidR="002B48FD" w:rsidRPr="0078152C">
        <w:rPr>
          <w:rFonts w:ascii="Arial" w:hAnsi="Arial" w:cs="Arial"/>
          <w:sz w:val="24"/>
          <w:szCs w:val="24"/>
        </w:rPr>
        <w:t xml:space="preserve">as </w:t>
      </w:r>
      <w:r w:rsidR="006C792E" w:rsidRPr="0078152C">
        <w:rPr>
          <w:rFonts w:ascii="Arial" w:hAnsi="Arial" w:cs="Arial"/>
          <w:sz w:val="24"/>
          <w:szCs w:val="24"/>
        </w:rPr>
        <w:t>s</w:t>
      </w:r>
      <w:r w:rsidR="002B48FD" w:rsidRPr="0078152C">
        <w:rPr>
          <w:rFonts w:ascii="Arial" w:hAnsi="Arial" w:cs="Arial"/>
          <w:sz w:val="24"/>
          <w:szCs w:val="24"/>
        </w:rPr>
        <w:t>et out in Article 28</w:t>
      </w:r>
      <w:r w:rsidR="00B66260" w:rsidRPr="0078152C">
        <w:rPr>
          <w:rFonts w:ascii="Arial" w:hAnsi="Arial" w:cs="Arial"/>
          <w:sz w:val="24"/>
          <w:szCs w:val="24"/>
        </w:rPr>
        <w:t xml:space="preserve"> of the GDPR</w:t>
      </w:r>
      <w:r w:rsidRPr="0078152C">
        <w:rPr>
          <w:rFonts w:ascii="Arial" w:hAnsi="Arial" w:cs="Arial"/>
          <w:sz w:val="24"/>
          <w:szCs w:val="24"/>
        </w:rPr>
        <w:t xml:space="preserve">. </w:t>
      </w:r>
      <w:r w:rsidR="00733AFD" w:rsidRPr="0078152C">
        <w:rPr>
          <w:rFonts w:ascii="Arial" w:hAnsi="Arial" w:cs="Arial"/>
          <w:sz w:val="24"/>
          <w:szCs w:val="24"/>
        </w:rPr>
        <w:t xml:space="preserve"> </w:t>
      </w:r>
      <w:r w:rsidR="005113A6"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chool</w:t>
      </w:r>
      <w:r w:rsidR="005113A6" w:rsidRPr="0078152C">
        <w:rPr>
          <w:rFonts w:ascii="Arial" w:hAnsi="Arial" w:cs="Arial"/>
          <w:sz w:val="24"/>
          <w:szCs w:val="24"/>
        </w:rPr>
        <w:t xml:space="preserve"> must only appoint contractors who can provide </w:t>
      </w:r>
      <w:r w:rsidR="00101B86" w:rsidRPr="0078152C">
        <w:rPr>
          <w:rFonts w:ascii="Arial" w:hAnsi="Arial" w:cs="Arial"/>
          <w:sz w:val="24"/>
          <w:szCs w:val="24"/>
        </w:rPr>
        <w:t>“sufficient guarantees”</w:t>
      </w:r>
      <w:r w:rsidR="005113A6" w:rsidRPr="0078152C">
        <w:rPr>
          <w:rFonts w:ascii="Arial" w:hAnsi="Arial" w:cs="Arial"/>
          <w:sz w:val="24"/>
          <w:szCs w:val="24"/>
        </w:rPr>
        <w:t xml:space="preserve"> that the requirements of the GDPR will be met and the rights of </w:t>
      </w:r>
      <w:r w:rsidR="00746D87" w:rsidRPr="0078152C">
        <w:rPr>
          <w:rFonts w:ascii="Arial" w:hAnsi="Arial" w:cs="Arial"/>
          <w:sz w:val="24"/>
          <w:szCs w:val="24"/>
        </w:rPr>
        <w:t xml:space="preserve">individuals are </w:t>
      </w:r>
      <w:r w:rsidR="005113A6" w:rsidRPr="0078152C">
        <w:rPr>
          <w:rFonts w:ascii="Arial" w:hAnsi="Arial" w:cs="Arial"/>
          <w:sz w:val="24"/>
          <w:szCs w:val="24"/>
        </w:rPr>
        <w:t>protected.</w:t>
      </w:r>
    </w:p>
    <w:p w:rsidR="0093362A" w:rsidRDefault="00375E08" w:rsidP="000E0B72">
      <w:pPr>
        <w:spacing w:after="400"/>
        <w:rPr>
          <w:rFonts w:ascii="Arial" w:hAnsi="Arial" w:cs="Arial"/>
          <w:sz w:val="24"/>
          <w:szCs w:val="24"/>
        </w:rPr>
      </w:pPr>
      <w:r w:rsidRPr="0078152C">
        <w:rPr>
          <w:rFonts w:ascii="Arial" w:hAnsi="Arial" w:cs="Arial"/>
          <w:sz w:val="24"/>
          <w:szCs w:val="24"/>
        </w:rPr>
        <w:t xml:space="preserve">In sharing personal </w:t>
      </w:r>
      <w:r w:rsidR="00733AFD" w:rsidRPr="0078152C">
        <w:rPr>
          <w:rFonts w:ascii="Arial" w:hAnsi="Arial" w:cs="Arial"/>
          <w:sz w:val="24"/>
          <w:szCs w:val="24"/>
        </w:rPr>
        <w:t>d</w:t>
      </w:r>
      <w:r w:rsidRPr="0078152C">
        <w:rPr>
          <w:rFonts w:ascii="Arial" w:hAnsi="Arial" w:cs="Arial"/>
          <w:sz w:val="24"/>
          <w:szCs w:val="24"/>
        </w:rPr>
        <w:t xml:space="preserve">ata the </w:t>
      </w:r>
      <w:r w:rsidR="00602D99">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w:t>
      </w:r>
      <w:r w:rsidR="0093362A">
        <w:rPr>
          <w:rFonts w:ascii="Arial" w:hAnsi="Arial" w:cs="Arial"/>
          <w:sz w:val="24"/>
          <w:szCs w:val="24"/>
        </w:rPr>
        <w:t>will follow the Information Commissioner</w:t>
      </w:r>
      <w:r w:rsidR="00602D99">
        <w:rPr>
          <w:rFonts w:ascii="Arial" w:hAnsi="Arial" w:cs="Arial"/>
          <w:sz w:val="24"/>
          <w:szCs w:val="24"/>
        </w:rPr>
        <w:t>’</w:t>
      </w:r>
      <w:r w:rsidR="0093362A">
        <w:rPr>
          <w:rFonts w:ascii="Arial" w:hAnsi="Arial" w:cs="Arial"/>
          <w:sz w:val="24"/>
          <w:szCs w:val="24"/>
        </w:rPr>
        <w:t xml:space="preserve">s </w:t>
      </w:r>
      <w:r w:rsidR="00602D99">
        <w:rPr>
          <w:rFonts w:ascii="Arial" w:hAnsi="Arial" w:cs="Arial"/>
          <w:sz w:val="24"/>
          <w:szCs w:val="24"/>
        </w:rPr>
        <w:t>G</w:t>
      </w:r>
      <w:r w:rsidR="0093362A">
        <w:rPr>
          <w:rFonts w:ascii="Arial" w:hAnsi="Arial" w:cs="Arial"/>
          <w:sz w:val="24"/>
          <w:szCs w:val="24"/>
        </w:rPr>
        <w:t xml:space="preserve">uidance in respect of data </w:t>
      </w:r>
      <w:r w:rsidR="004729A7">
        <w:rPr>
          <w:rFonts w:ascii="Arial" w:hAnsi="Arial" w:cs="Arial"/>
          <w:sz w:val="24"/>
          <w:szCs w:val="24"/>
        </w:rPr>
        <w:t>s</w:t>
      </w:r>
      <w:r w:rsidR="0093362A">
        <w:rPr>
          <w:rFonts w:ascii="Arial" w:hAnsi="Arial" w:cs="Arial"/>
          <w:sz w:val="24"/>
          <w:szCs w:val="24"/>
        </w:rPr>
        <w:t xml:space="preserve">haring or the </w:t>
      </w:r>
      <w:r w:rsidRPr="0078152C">
        <w:rPr>
          <w:rFonts w:ascii="Arial" w:hAnsi="Arial" w:cs="Arial"/>
          <w:sz w:val="24"/>
          <w:szCs w:val="24"/>
        </w:rPr>
        <w:t>Wales Accord on Sharing of Personal Information</w:t>
      </w:r>
      <w:r w:rsidR="0093362A">
        <w:rPr>
          <w:rFonts w:ascii="Arial" w:hAnsi="Arial" w:cs="Arial"/>
          <w:sz w:val="24"/>
          <w:szCs w:val="24"/>
        </w:rPr>
        <w:t>.</w:t>
      </w:r>
    </w:p>
    <w:p w:rsidR="00340A37" w:rsidRDefault="006F0F8D" w:rsidP="006E41CD">
      <w:pPr>
        <w:spacing w:after="400"/>
        <w:rPr>
          <w:rFonts w:ascii="Arial" w:hAnsi="Arial" w:cs="Arial"/>
          <w:sz w:val="24"/>
          <w:szCs w:val="24"/>
        </w:rPr>
      </w:pPr>
      <w:hyperlink r:id="rId15" w:history="1">
        <w:r w:rsidR="00340A37" w:rsidRPr="00145F08">
          <w:rPr>
            <w:rStyle w:val="Hyperlink"/>
            <w:rFonts w:ascii="Arial" w:hAnsi="Arial" w:cs="Arial"/>
            <w:sz w:val="24"/>
            <w:szCs w:val="24"/>
          </w:rPr>
          <w:t>https://ico.org.uk/for-organisations/guide-to-the-general-data-protection-regulation-gdpr/accountability-and-governance/contracts/</w:t>
        </w:r>
      </w:hyperlink>
    </w:p>
    <w:p w:rsidR="004844D8" w:rsidRPr="004729A7" w:rsidRDefault="00670EAD" w:rsidP="006E41CD">
      <w:pPr>
        <w:spacing w:after="400"/>
        <w:ind w:left="709" w:hanging="425"/>
        <w:rPr>
          <w:rFonts w:ascii="Arial" w:hAnsi="Arial" w:cs="Arial"/>
          <w:b/>
          <w:sz w:val="24"/>
          <w:szCs w:val="24"/>
        </w:rPr>
      </w:pPr>
      <w:r w:rsidRPr="004729A7">
        <w:rPr>
          <w:rFonts w:ascii="Arial" w:hAnsi="Arial" w:cs="Arial"/>
          <w:b/>
          <w:sz w:val="24"/>
          <w:szCs w:val="24"/>
        </w:rPr>
        <w:t>1</w:t>
      </w:r>
      <w:r w:rsidR="004729A7" w:rsidRPr="004729A7">
        <w:rPr>
          <w:rFonts w:ascii="Arial" w:hAnsi="Arial" w:cs="Arial"/>
          <w:b/>
          <w:sz w:val="24"/>
          <w:szCs w:val="24"/>
        </w:rPr>
        <w:t>4</w:t>
      </w:r>
      <w:r w:rsidRPr="004729A7">
        <w:rPr>
          <w:rFonts w:ascii="Arial" w:hAnsi="Arial" w:cs="Arial"/>
          <w:b/>
          <w:sz w:val="24"/>
          <w:szCs w:val="24"/>
        </w:rPr>
        <w:t>.</w:t>
      </w:r>
      <w:r w:rsidR="006E41CD">
        <w:rPr>
          <w:rFonts w:ascii="Arial" w:hAnsi="Arial" w:cs="Arial"/>
          <w:b/>
          <w:sz w:val="24"/>
          <w:szCs w:val="24"/>
        </w:rPr>
        <w:tab/>
      </w:r>
      <w:r w:rsidRPr="004729A7">
        <w:rPr>
          <w:rFonts w:ascii="Arial" w:hAnsi="Arial" w:cs="Arial"/>
          <w:b/>
          <w:sz w:val="24"/>
          <w:szCs w:val="24"/>
        </w:rPr>
        <w:t xml:space="preserve"> D</w:t>
      </w:r>
      <w:r w:rsidR="00445A17" w:rsidRPr="004729A7">
        <w:rPr>
          <w:rFonts w:ascii="Arial" w:hAnsi="Arial" w:cs="Arial"/>
          <w:b/>
          <w:sz w:val="24"/>
          <w:szCs w:val="24"/>
        </w:rPr>
        <w:t>ata Protection Impact Assessment (DPIA)</w:t>
      </w:r>
      <w:r w:rsidRPr="004729A7">
        <w:rPr>
          <w:rFonts w:ascii="Arial" w:hAnsi="Arial" w:cs="Arial"/>
          <w:b/>
          <w:sz w:val="24"/>
          <w:szCs w:val="24"/>
        </w:rPr>
        <w:t xml:space="preserve"> new systems.</w:t>
      </w:r>
    </w:p>
    <w:p w:rsidR="00445A17" w:rsidRPr="0078152C" w:rsidRDefault="00445A17" w:rsidP="00403030">
      <w:pPr>
        <w:rPr>
          <w:rFonts w:ascii="Arial" w:hAnsi="Arial" w:cs="Arial"/>
          <w:sz w:val="24"/>
          <w:szCs w:val="24"/>
        </w:rPr>
      </w:pPr>
      <w:r w:rsidRPr="0078152C">
        <w:rPr>
          <w:rFonts w:ascii="Arial" w:hAnsi="Arial" w:cs="Arial"/>
          <w:sz w:val="24"/>
          <w:szCs w:val="24"/>
        </w:rPr>
        <w:t>Data protection impact assessments are a tool which can help identify the most ef</w:t>
      </w:r>
      <w:r w:rsidR="00040F4C" w:rsidRPr="0078152C">
        <w:rPr>
          <w:rFonts w:ascii="Arial" w:hAnsi="Arial" w:cs="Arial"/>
          <w:sz w:val="24"/>
          <w:szCs w:val="24"/>
        </w:rPr>
        <w:t>fective way to comply with</w:t>
      </w:r>
      <w:r w:rsidRPr="0078152C">
        <w:rPr>
          <w:rFonts w:ascii="Arial" w:hAnsi="Arial" w:cs="Arial"/>
          <w:sz w:val="24"/>
          <w:szCs w:val="24"/>
        </w:rPr>
        <w:t xml:space="preserve"> data protection obligations and meet individuals’ expectations of privacy. </w:t>
      </w:r>
      <w:r w:rsidR="00733AFD" w:rsidRPr="0078152C">
        <w:rPr>
          <w:rFonts w:ascii="Arial" w:hAnsi="Arial" w:cs="Arial"/>
          <w:sz w:val="24"/>
          <w:szCs w:val="24"/>
        </w:rPr>
        <w:t xml:space="preserve"> </w:t>
      </w:r>
      <w:r w:rsidRPr="0078152C">
        <w:rPr>
          <w:rFonts w:ascii="Arial" w:hAnsi="Arial" w:cs="Arial"/>
          <w:sz w:val="24"/>
          <w:szCs w:val="24"/>
        </w:rPr>
        <w:t xml:space="preserve">An effective DPIA will allow </w:t>
      </w:r>
      <w:r w:rsidR="00040F4C"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 xml:space="preserve">chool </w:t>
      </w:r>
      <w:r w:rsidRPr="0078152C">
        <w:rPr>
          <w:rFonts w:ascii="Arial" w:hAnsi="Arial" w:cs="Arial"/>
          <w:sz w:val="24"/>
          <w:szCs w:val="24"/>
        </w:rPr>
        <w:t>to identify and fix problems at an early stage, reducing the associated costs and damage to reputation, which might otherwise occur.</w:t>
      </w:r>
    </w:p>
    <w:p w:rsidR="00445A17" w:rsidRPr="0078152C" w:rsidRDefault="00040F4C" w:rsidP="00445A17">
      <w:pPr>
        <w:rPr>
          <w:rFonts w:ascii="Arial" w:hAnsi="Arial" w:cs="Arial"/>
          <w:sz w:val="24"/>
          <w:szCs w:val="24"/>
        </w:rPr>
      </w:pPr>
      <w:r w:rsidRPr="0078152C">
        <w:rPr>
          <w:rFonts w:ascii="Arial" w:hAnsi="Arial" w:cs="Arial"/>
          <w:sz w:val="24"/>
          <w:szCs w:val="24"/>
        </w:rPr>
        <w:t>School representatives</w:t>
      </w:r>
      <w:r w:rsidR="00B66260" w:rsidRPr="0078152C">
        <w:rPr>
          <w:rFonts w:ascii="Arial" w:hAnsi="Arial" w:cs="Arial"/>
          <w:sz w:val="24"/>
          <w:szCs w:val="24"/>
        </w:rPr>
        <w:t xml:space="preserve"> </w:t>
      </w:r>
      <w:r w:rsidR="00445A17" w:rsidRPr="0078152C">
        <w:rPr>
          <w:rFonts w:ascii="Arial" w:hAnsi="Arial" w:cs="Arial"/>
          <w:sz w:val="24"/>
          <w:szCs w:val="24"/>
        </w:rPr>
        <w:t>must carry out a DPIA when:</w:t>
      </w:r>
    </w:p>
    <w:p w:rsidR="00445A17" w:rsidRPr="0078152C" w:rsidRDefault="00445A17" w:rsidP="00895737">
      <w:pPr>
        <w:ind w:left="426" w:hanging="426"/>
        <w:rPr>
          <w:rFonts w:ascii="Arial" w:hAnsi="Arial" w:cs="Arial"/>
          <w:sz w:val="24"/>
          <w:szCs w:val="24"/>
        </w:rPr>
      </w:pPr>
      <w:r w:rsidRPr="0078152C">
        <w:rPr>
          <w:rFonts w:ascii="Arial" w:hAnsi="Arial" w:cs="Arial"/>
          <w:sz w:val="24"/>
          <w:szCs w:val="24"/>
        </w:rPr>
        <w:t>•</w:t>
      </w:r>
      <w:r w:rsidR="00101B86" w:rsidRPr="0078152C">
        <w:rPr>
          <w:rFonts w:ascii="Arial" w:hAnsi="Arial" w:cs="Arial"/>
          <w:sz w:val="24"/>
          <w:szCs w:val="24"/>
        </w:rPr>
        <w:t xml:space="preserve"> </w:t>
      </w:r>
      <w:r w:rsidR="00895737">
        <w:rPr>
          <w:rFonts w:ascii="Arial" w:hAnsi="Arial" w:cs="Arial"/>
          <w:sz w:val="24"/>
          <w:szCs w:val="24"/>
        </w:rPr>
        <w:tab/>
      </w:r>
      <w:r w:rsidRPr="0078152C">
        <w:rPr>
          <w:rFonts w:ascii="Arial" w:hAnsi="Arial" w:cs="Arial"/>
          <w:sz w:val="24"/>
          <w:szCs w:val="24"/>
        </w:rPr>
        <w:t>using new technologies; and</w:t>
      </w:r>
    </w:p>
    <w:p w:rsidR="00445A17" w:rsidRDefault="00445A17" w:rsidP="00895737">
      <w:pPr>
        <w:ind w:left="426" w:hanging="426"/>
        <w:rPr>
          <w:rFonts w:ascii="Arial" w:hAnsi="Arial" w:cs="Arial"/>
          <w:sz w:val="24"/>
          <w:szCs w:val="24"/>
        </w:rPr>
      </w:pPr>
      <w:r w:rsidRPr="0078152C">
        <w:rPr>
          <w:rFonts w:ascii="Arial" w:hAnsi="Arial" w:cs="Arial"/>
          <w:sz w:val="24"/>
          <w:szCs w:val="24"/>
        </w:rPr>
        <w:t>•</w:t>
      </w:r>
      <w:r w:rsidR="00101B86" w:rsidRPr="0078152C">
        <w:rPr>
          <w:rFonts w:ascii="Arial" w:hAnsi="Arial" w:cs="Arial"/>
          <w:sz w:val="24"/>
          <w:szCs w:val="24"/>
        </w:rPr>
        <w:t xml:space="preserve"> </w:t>
      </w:r>
      <w:r w:rsidR="00895737">
        <w:rPr>
          <w:rFonts w:ascii="Arial" w:hAnsi="Arial" w:cs="Arial"/>
          <w:sz w:val="24"/>
          <w:szCs w:val="24"/>
        </w:rPr>
        <w:tab/>
      </w:r>
      <w:r w:rsidRPr="0078152C">
        <w:rPr>
          <w:rFonts w:ascii="Arial" w:hAnsi="Arial" w:cs="Arial"/>
          <w:sz w:val="24"/>
          <w:szCs w:val="24"/>
        </w:rPr>
        <w:t xml:space="preserve">the processing is likely to result in a high risk to the rights and freedoms of individuals. </w:t>
      </w:r>
    </w:p>
    <w:p w:rsidR="00340A37" w:rsidRPr="0078152C" w:rsidRDefault="006F0F8D" w:rsidP="00BD0931">
      <w:pPr>
        <w:spacing w:after="400"/>
        <w:rPr>
          <w:rFonts w:ascii="Arial" w:hAnsi="Arial" w:cs="Arial"/>
          <w:sz w:val="24"/>
          <w:szCs w:val="24"/>
        </w:rPr>
      </w:pPr>
      <w:hyperlink r:id="rId16" w:history="1">
        <w:r w:rsidR="00340A37" w:rsidRPr="00145F08">
          <w:rPr>
            <w:rStyle w:val="Hyperlink"/>
            <w:rFonts w:ascii="Arial" w:hAnsi="Arial" w:cs="Arial"/>
            <w:sz w:val="24"/>
            <w:szCs w:val="24"/>
          </w:rPr>
          <w:t>https://ico.org.uk/for-organisations/guide-to-the-general-data-protection-regulation-gdpr/accountability-and-governance/data-protection-impact-assessments/</w:t>
        </w:r>
      </w:hyperlink>
    </w:p>
    <w:p w:rsidR="00BD0931" w:rsidRDefault="00BD0931">
      <w:pPr>
        <w:rPr>
          <w:rFonts w:ascii="Arial" w:hAnsi="Arial" w:cs="Arial"/>
          <w:b/>
          <w:sz w:val="24"/>
          <w:szCs w:val="24"/>
        </w:rPr>
      </w:pPr>
      <w:r>
        <w:rPr>
          <w:rFonts w:ascii="Arial" w:hAnsi="Arial" w:cs="Arial"/>
          <w:b/>
          <w:sz w:val="24"/>
          <w:szCs w:val="24"/>
        </w:rPr>
        <w:br w:type="page"/>
      </w:r>
    </w:p>
    <w:p w:rsidR="00B536DB" w:rsidRPr="00525344" w:rsidRDefault="00525344" w:rsidP="006E41CD">
      <w:pPr>
        <w:ind w:left="709" w:hanging="425"/>
        <w:rPr>
          <w:rFonts w:ascii="Arial" w:hAnsi="Arial" w:cs="Arial"/>
          <w:b/>
          <w:sz w:val="24"/>
          <w:szCs w:val="24"/>
        </w:rPr>
      </w:pPr>
      <w:r>
        <w:rPr>
          <w:rFonts w:ascii="Arial" w:hAnsi="Arial" w:cs="Arial"/>
          <w:b/>
          <w:sz w:val="24"/>
          <w:szCs w:val="24"/>
        </w:rPr>
        <w:lastRenderedPageBreak/>
        <w:t>15.</w:t>
      </w:r>
      <w:r w:rsidR="00670EAD" w:rsidRPr="00525344">
        <w:rPr>
          <w:rFonts w:ascii="Arial" w:hAnsi="Arial" w:cs="Arial"/>
          <w:b/>
          <w:sz w:val="24"/>
          <w:szCs w:val="24"/>
        </w:rPr>
        <w:t xml:space="preserve"> </w:t>
      </w:r>
      <w:r w:rsidR="006E41CD">
        <w:rPr>
          <w:rFonts w:ascii="Arial" w:hAnsi="Arial" w:cs="Arial"/>
          <w:b/>
          <w:sz w:val="24"/>
          <w:szCs w:val="24"/>
        </w:rPr>
        <w:tab/>
      </w:r>
      <w:r w:rsidR="00C17B53" w:rsidRPr="00525344">
        <w:rPr>
          <w:rFonts w:ascii="Arial" w:hAnsi="Arial" w:cs="Arial"/>
          <w:b/>
          <w:sz w:val="24"/>
          <w:szCs w:val="24"/>
        </w:rPr>
        <w:t>Data Breaches</w:t>
      </w:r>
    </w:p>
    <w:p w:rsidR="00C17B53" w:rsidRPr="0078152C" w:rsidRDefault="00C17B53" w:rsidP="00403030">
      <w:pPr>
        <w:rPr>
          <w:rFonts w:ascii="Arial" w:hAnsi="Arial" w:cs="Arial"/>
          <w:sz w:val="24"/>
          <w:szCs w:val="24"/>
        </w:rPr>
      </w:pPr>
      <w:r w:rsidRPr="0078152C">
        <w:rPr>
          <w:rFonts w:ascii="Arial" w:hAnsi="Arial" w:cs="Arial"/>
          <w:sz w:val="24"/>
          <w:szCs w:val="24"/>
        </w:rPr>
        <w:t xml:space="preserve">The GDPR introduces a duty on </w:t>
      </w:r>
      <w:r w:rsidR="00040F4C" w:rsidRPr="0078152C">
        <w:rPr>
          <w:rFonts w:ascii="Arial" w:hAnsi="Arial" w:cs="Arial"/>
          <w:sz w:val="24"/>
          <w:szCs w:val="24"/>
        </w:rPr>
        <w:t xml:space="preserve">the </w:t>
      </w:r>
      <w:r w:rsidR="00602D99">
        <w:rPr>
          <w:rFonts w:ascii="Arial" w:hAnsi="Arial" w:cs="Arial"/>
          <w:sz w:val="24"/>
          <w:szCs w:val="24"/>
        </w:rPr>
        <w:t>S</w:t>
      </w:r>
      <w:r w:rsidR="00040F4C" w:rsidRPr="0078152C">
        <w:rPr>
          <w:rFonts w:ascii="Arial" w:hAnsi="Arial" w:cs="Arial"/>
          <w:sz w:val="24"/>
          <w:szCs w:val="24"/>
        </w:rPr>
        <w:t>chool</w:t>
      </w:r>
      <w:r w:rsidRPr="0078152C">
        <w:rPr>
          <w:rFonts w:ascii="Arial" w:hAnsi="Arial" w:cs="Arial"/>
          <w:sz w:val="24"/>
          <w:szCs w:val="24"/>
        </w:rPr>
        <w:t xml:space="preserve"> to report certain types of data breach to the </w:t>
      </w:r>
      <w:r w:rsidR="00FE1439" w:rsidRPr="0078152C">
        <w:rPr>
          <w:rFonts w:ascii="Arial" w:hAnsi="Arial" w:cs="Arial"/>
          <w:sz w:val="24"/>
          <w:szCs w:val="24"/>
        </w:rPr>
        <w:t>Information</w:t>
      </w:r>
      <w:r w:rsidRPr="0078152C">
        <w:rPr>
          <w:rFonts w:ascii="Arial" w:hAnsi="Arial" w:cs="Arial"/>
          <w:sz w:val="24"/>
          <w:szCs w:val="24"/>
        </w:rPr>
        <w:t xml:space="preserve"> Commissioner</w:t>
      </w:r>
      <w:r w:rsidR="00101B86" w:rsidRPr="0078152C">
        <w:rPr>
          <w:rFonts w:ascii="Arial" w:hAnsi="Arial" w:cs="Arial"/>
          <w:sz w:val="24"/>
          <w:szCs w:val="24"/>
        </w:rPr>
        <w:t>’</w:t>
      </w:r>
      <w:r w:rsidRPr="0078152C">
        <w:rPr>
          <w:rFonts w:ascii="Arial" w:hAnsi="Arial" w:cs="Arial"/>
          <w:sz w:val="24"/>
          <w:szCs w:val="24"/>
        </w:rPr>
        <w:t>s Office.</w:t>
      </w:r>
    </w:p>
    <w:p w:rsidR="00C17B53" w:rsidRPr="0078152C" w:rsidRDefault="00C17B53" w:rsidP="00403030">
      <w:pPr>
        <w:rPr>
          <w:rFonts w:ascii="Arial" w:hAnsi="Arial" w:cs="Arial"/>
          <w:sz w:val="24"/>
          <w:szCs w:val="24"/>
        </w:rPr>
      </w:pPr>
      <w:r w:rsidRPr="0078152C">
        <w:rPr>
          <w:rFonts w:ascii="Arial" w:hAnsi="Arial" w:cs="Arial"/>
          <w:sz w:val="24"/>
          <w:szCs w:val="24"/>
        </w:rPr>
        <w:t xml:space="preserve">A personal data breach means a breach of security leading to the destruction, loss, alteration, unauthorised disclosure of, or access to, personal data. </w:t>
      </w:r>
      <w:r w:rsidR="002E1934" w:rsidRPr="0078152C">
        <w:rPr>
          <w:rFonts w:ascii="Arial" w:hAnsi="Arial" w:cs="Arial"/>
          <w:sz w:val="24"/>
          <w:szCs w:val="24"/>
        </w:rPr>
        <w:t xml:space="preserve"> </w:t>
      </w:r>
      <w:r w:rsidRPr="0078152C">
        <w:rPr>
          <w:rFonts w:ascii="Arial" w:hAnsi="Arial" w:cs="Arial"/>
          <w:sz w:val="24"/>
          <w:szCs w:val="24"/>
        </w:rPr>
        <w:t>This means that a breach is more than just losing personal data, for example, unauthorised access is also a breach.</w:t>
      </w:r>
    </w:p>
    <w:p w:rsidR="00C17B53" w:rsidRDefault="00C17B53" w:rsidP="00895737">
      <w:pPr>
        <w:spacing w:after="400"/>
        <w:rPr>
          <w:rFonts w:ascii="Arial" w:hAnsi="Arial" w:cs="Arial"/>
          <w:sz w:val="24"/>
          <w:szCs w:val="24"/>
        </w:rPr>
      </w:pPr>
      <w:r w:rsidRPr="0078152C">
        <w:rPr>
          <w:rFonts w:ascii="Arial" w:hAnsi="Arial" w:cs="Arial"/>
          <w:sz w:val="24"/>
          <w:szCs w:val="24"/>
        </w:rPr>
        <w:t>If a personal data breach has occurred,</w:t>
      </w:r>
      <w:r w:rsidR="0093362A">
        <w:rPr>
          <w:rFonts w:ascii="Arial" w:hAnsi="Arial" w:cs="Arial"/>
          <w:sz w:val="24"/>
          <w:szCs w:val="24"/>
        </w:rPr>
        <w:t xml:space="preserve"> t</w:t>
      </w:r>
      <w:r w:rsidR="00040F4C" w:rsidRPr="0078152C">
        <w:rPr>
          <w:rFonts w:ascii="Arial" w:hAnsi="Arial" w:cs="Arial"/>
          <w:sz w:val="24"/>
          <w:szCs w:val="24"/>
        </w:rPr>
        <w:t>he School</w:t>
      </w:r>
      <w:r w:rsidRPr="0078152C">
        <w:rPr>
          <w:rFonts w:ascii="Arial" w:hAnsi="Arial" w:cs="Arial"/>
          <w:sz w:val="24"/>
          <w:szCs w:val="24"/>
        </w:rPr>
        <w:t xml:space="preserve"> has 72 hours from the time they become aware of </w:t>
      </w:r>
      <w:r w:rsidR="00040F4C" w:rsidRPr="0078152C">
        <w:rPr>
          <w:rFonts w:ascii="Arial" w:hAnsi="Arial" w:cs="Arial"/>
          <w:sz w:val="24"/>
          <w:szCs w:val="24"/>
        </w:rPr>
        <w:t>the breach</w:t>
      </w:r>
      <w:r w:rsidRPr="0078152C">
        <w:rPr>
          <w:rFonts w:ascii="Arial" w:hAnsi="Arial" w:cs="Arial"/>
          <w:sz w:val="24"/>
          <w:szCs w:val="24"/>
        </w:rPr>
        <w:t xml:space="preserve">, to report </w:t>
      </w:r>
      <w:r w:rsidR="00040F4C" w:rsidRPr="0078152C">
        <w:rPr>
          <w:rFonts w:ascii="Arial" w:hAnsi="Arial" w:cs="Arial"/>
          <w:sz w:val="24"/>
          <w:szCs w:val="24"/>
        </w:rPr>
        <w:t>i</w:t>
      </w:r>
      <w:r w:rsidRPr="0078152C">
        <w:rPr>
          <w:rFonts w:ascii="Arial" w:hAnsi="Arial" w:cs="Arial"/>
          <w:sz w:val="24"/>
          <w:szCs w:val="24"/>
        </w:rPr>
        <w:t>t to the I</w:t>
      </w:r>
      <w:r w:rsidR="00101B86" w:rsidRPr="0078152C">
        <w:rPr>
          <w:rFonts w:ascii="Arial" w:hAnsi="Arial" w:cs="Arial"/>
          <w:sz w:val="24"/>
          <w:szCs w:val="24"/>
        </w:rPr>
        <w:t xml:space="preserve">nformation </w:t>
      </w:r>
      <w:r w:rsidRPr="0078152C">
        <w:rPr>
          <w:rFonts w:ascii="Arial" w:hAnsi="Arial" w:cs="Arial"/>
          <w:sz w:val="24"/>
          <w:szCs w:val="24"/>
        </w:rPr>
        <w:t>C</w:t>
      </w:r>
      <w:r w:rsidR="00101B86" w:rsidRPr="0078152C">
        <w:rPr>
          <w:rFonts w:ascii="Arial" w:hAnsi="Arial" w:cs="Arial"/>
          <w:sz w:val="24"/>
          <w:szCs w:val="24"/>
        </w:rPr>
        <w:t xml:space="preserve">ommissioner’s </w:t>
      </w:r>
      <w:r w:rsidRPr="0078152C">
        <w:rPr>
          <w:rFonts w:ascii="Arial" w:hAnsi="Arial" w:cs="Arial"/>
          <w:sz w:val="24"/>
          <w:szCs w:val="24"/>
        </w:rPr>
        <w:t>O</w:t>
      </w:r>
      <w:r w:rsidR="00101B86" w:rsidRPr="0078152C">
        <w:rPr>
          <w:rFonts w:ascii="Arial" w:hAnsi="Arial" w:cs="Arial"/>
          <w:sz w:val="24"/>
          <w:szCs w:val="24"/>
        </w:rPr>
        <w:t>ffice</w:t>
      </w:r>
      <w:r w:rsidR="0093362A">
        <w:rPr>
          <w:rFonts w:ascii="Arial" w:hAnsi="Arial" w:cs="Arial"/>
          <w:sz w:val="24"/>
          <w:szCs w:val="24"/>
        </w:rPr>
        <w:t xml:space="preserve"> </w:t>
      </w:r>
      <w:r w:rsidR="004729A7">
        <w:rPr>
          <w:rFonts w:ascii="Arial" w:hAnsi="Arial" w:cs="Arial"/>
          <w:sz w:val="24"/>
          <w:szCs w:val="24"/>
        </w:rPr>
        <w:t xml:space="preserve">unless the breach </w:t>
      </w:r>
      <w:r w:rsidR="006C6968">
        <w:rPr>
          <w:rFonts w:ascii="Arial" w:hAnsi="Arial" w:cs="Arial"/>
          <w:sz w:val="24"/>
          <w:szCs w:val="24"/>
        </w:rPr>
        <w:t>is unlikely to result in a risk to the rights and freedoms of natural persons</w:t>
      </w:r>
      <w:r w:rsidRPr="0078152C">
        <w:rPr>
          <w:rFonts w:ascii="Arial" w:hAnsi="Arial" w:cs="Arial"/>
          <w:sz w:val="24"/>
          <w:szCs w:val="24"/>
        </w:rPr>
        <w:t xml:space="preserve">. </w:t>
      </w:r>
    </w:p>
    <w:p w:rsidR="006C6968" w:rsidRPr="0078152C" w:rsidRDefault="006C6968" w:rsidP="006E41CD">
      <w:pPr>
        <w:spacing w:after="400"/>
        <w:rPr>
          <w:rFonts w:ascii="Arial" w:hAnsi="Arial" w:cs="Arial"/>
          <w:sz w:val="24"/>
          <w:szCs w:val="24"/>
        </w:rPr>
      </w:pPr>
      <w:r>
        <w:rPr>
          <w:rFonts w:ascii="Arial" w:hAnsi="Arial" w:cs="Arial"/>
          <w:sz w:val="24"/>
          <w:szCs w:val="24"/>
        </w:rPr>
        <w:t xml:space="preserve">If the breach is likely to result in a high risk to the rights and freedoms of natural persons </w:t>
      </w:r>
      <w:r w:rsidR="00A35A8F">
        <w:rPr>
          <w:rFonts w:ascii="Arial" w:hAnsi="Arial" w:cs="Arial"/>
          <w:sz w:val="24"/>
          <w:szCs w:val="24"/>
        </w:rPr>
        <w:t xml:space="preserve">we will inform the data subject without undue delay. </w:t>
      </w:r>
    </w:p>
    <w:p w:rsidR="00525344" w:rsidRPr="00525344" w:rsidRDefault="00525344" w:rsidP="006E41CD">
      <w:pPr>
        <w:ind w:left="709" w:hanging="425"/>
        <w:rPr>
          <w:rFonts w:ascii="Arial" w:hAnsi="Arial" w:cs="Arial"/>
          <w:b/>
          <w:sz w:val="24"/>
          <w:szCs w:val="24"/>
        </w:rPr>
      </w:pPr>
      <w:r>
        <w:rPr>
          <w:rFonts w:ascii="Arial" w:hAnsi="Arial" w:cs="Arial"/>
          <w:b/>
          <w:sz w:val="24"/>
          <w:szCs w:val="24"/>
        </w:rPr>
        <w:t>16</w:t>
      </w:r>
      <w:r w:rsidR="006E41CD">
        <w:rPr>
          <w:rFonts w:ascii="Arial" w:hAnsi="Arial" w:cs="Arial"/>
          <w:b/>
          <w:sz w:val="24"/>
          <w:szCs w:val="24"/>
        </w:rPr>
        <w:tab/>
      </w:r>
      <w:r>
        <w:rPr>
          <w:rFonts w:ascii="Arial" w:hAnsi="Arial" w:cs="Arial"/>
          <w:b/>
          <w:sz w:val="24"/>
          <w:szCs w:val="24"/>
        </w:rPr>
        <w:t xml:space="preserve"> </w:t>
      </w:r>
      <w:r w:rsidR="00403030" w:rsidRPr="00525344">
        <w:rPr>
          <w:rFonts w:ascii="Arial" w:hAnsi="Arial" w:cs="Arial"/>
          <w:b/>
          <w:sz w:val="24"/>
          <w:szCs w:val="24"/>
        </w:rPr>
        <w:t>Compliance Status</w:t>
      </w:r>
    </w:p>
    <w:p w:rsidR="002E1934" w:rsidRDefault="00403030" w:rsidP="006E41CD">
      <w:pPr>
        <w:spacing w:after="400"/>
        <w:rPr>
          <w:rFonts w:ascii="Arial" w:hAnsi="Arial" w:cs="Arial"/>
          <w:sz w:val="24"/>
          <w:szCs w:val="24"/>
        </w:rPr>
      </w:pPr>
      <w:r w:rsidRPr="0078152C">
        <w:rPr>
          <w:rFonts w:ascii="Arial" w:hAnsi="Arial" w:cs="Arial"/>
          <w:sz w:val="24"/>
          <w:szCs w:val="24"/>
        </w:rPr>
        <w:t>Compliance with this policy is mandatory</w:t>
      </w:r>
      <w:r w:rsidR="00040F4C" w:rsidRPr="0078152C">
        <w:rPr>
          <w:rFonts w:ascii="Arial" w:hAnsi="Arial" w:cs="Arial"/>
          <w:sz w:val="24"/>
          <w:szCs w:val="24"/>
        </w:rPr>
        <w:t xml:space="preserve"> for all staff </w:t>
      </w:r>
      <w:r w:rsidR="00764C59">
        <w:rPr>
          <w:rFonts w:ascii="Arial" w:hAnsi="Arial" w:cs="Arial"/>
          <w:sz w:val="24"/>
          <w:szCs w:val="24"/>
        </w:rPr>
        <w:t>who have access / use of Personal Information</w:t>
      </w:r>
      <w:r w:rsidRPr="0078152C">
        <w:rPr>
          <w:rFonts w:ascii="Arial" w:hAnsi="Arial" w:cs="Arial"/>
          <w:sz w:val="24"/>
          <w:szCs w:val="24"/>
        </w:rPr>
        <w:t xml:space="preserve">. </w:t>
      </w:r>
      <w:r w:rsidR="002E1934" w:rsidRPr="0078152C">
        <w:rPr>
          <w:rFonts w:ascii="Arial" w:hAnsi="Arial" w:cs="Arial"/>
          <w:sz w:val="24"/>
          <w:szCs w:val="24"/>
        </w:rPr>
        <w:t xml:space="preserve"> </w:t>
      </w:r>
      <w:r w:rsidRPr="0078152C">
        <w:rPr>
          <w:rFonts w:ascii="Arial" w:hAnsi="Arial" w:cs="Arial"/>
          <w:sz w:val="24"/>
          <w:szCs w:val="24"/>
        </w:rPr>
        <w:t xml:space="preserve">Breach of this policy by employees </w:t>
      </w:r>
      <w:r w:rsidR="00040F4C" w:rsidRPr="0078152C">
        <w:rPr>
          <w:rFonts w:ascii="Arial" w:hAnsi="Arial" w:cs="Arial"/>
          <w:sz w:val="24"/>
          <w:szCs w:val="24"/>
        </w:rPr>
        <w:t>may</w:t>
      </w:r>
      <w:r w:rsidRPr="0078152C">
        <w:rPr>
          <w:rFonts w:ascii="Arial" w:hAnsi="Arial" w:cs="Arial"/>
          <w:sz w:val="24"/>
          <w:szCs w:val="24"/>
        </w:rPr>
        <w:t xml:space="preserve"> be regarded as gross misconduct and may lead to termination of employment.</w:t>
      </w:r>
    </w:p>
    <w:p w:rsidR="00237539" w:rsidRDefault="005E3935" w:rsidP="006E41CD">
      <w:pPr>
        <w:ind w:left="709" w:hanging="425"/>
        <w:rPr>
          <w:rFonts w:ascii="Arial" w:hAnsi="Arial" w:cs="Arial"/>
          <w:b/>
          <w:sz w:val="24"/>
          <w:szCs w:val="24"/>
        </w:rPr>
      </w:pPr>
      <w:r>
        <w:rPr>
          <w:rFonts w:ascii="Arial" w:hAnsi="Arial" w:cs="Arial"/>
          <w:sz w:val="24"/>
          <w:szCs w:val="24"/>
        </w:rPr>
        <w:t xml:space="preserve"> </w:t>
      </w:r>
      <w:r w:rsidRPr="005E3935">
        <w:rPr>
          <w:rFonts w:ascii="Arial" w:hAnsi="Arial" w:cs="Arial"/>
          <w:b/>
          <w:sz w:val="24"/>
          <w:szCs w:val="24"/>
        </w:rPr>
        <w:t>1</w:t>
      </w:r>
      <w:r w:rsidR="00237539">
        <w:rPr>
          <w:rFonts w:ascii="Arial" w:hAnsi="Arial" w:cs="Arial"/>
          <w:b/>
          <w:sz w:val="24"/>
          <w:szCs w:val="24"/>
        </w:rPr>
        <w:t>7</w:t>
      </w:r>
      <w:r w:rsidR="006E41CD">
        <w:rPr>
          <w:rFonts w:ascii="Arial" w:hAnsi="Arial" w:cs="Arial"/>
          <w:b/>
          <w:sz w:val="24"/>
          <w:szCs w:val="24"/>
        </w:rPr>
        <w:tab/>
      </w:r>
      <w:r w:rsidR="00237539">
        <w:rPr>
          <w:rFonts w:ascii="Arial" w:hAnsi="Arial" w:cs="Arial"/>
          <w:b/>
          <w:sz w:val="24"/>
          <w:szCs w:val="24"/>
        </w:rPr>
        <w:t xml:space="preserve">Policy Revision </w:t>
      </w:r>
    </w:p>
    <w:p w:rsidR="005E3935" w:rsidRPr="005E3935" w:rsidRDefault="005E3935" w:rsidP="006E41CD">
      <w:pPr>
        <w:spacing w:after="400"/>
        <w:rPr>
          <w:rFonts w:ascii="Arial" w:hAnsi="Arial" w:cs="Arial"/>
          <w:sz w:val="24"/>
          <w:szCs w:val="24"/>
        </w:rPr>
      </w:pPr>
      <w:r>
        <w:rPr>
          <w:rFonts w:ascii="Arial" w:hAnsi="Arial" w:cs="Arial"/>
          <w:sz w:val="24"/>
          <w:szCs w:val="24"/>
        </w:rPr>
        <w:t xml:space="preserve">This policy has been prepared as at April 2018. </w:t>
      </w:r>
      <w:r w:rsidR="00602D99">
        <w:rPr>
          <w:rFonts w:ascii="Arial" w:hAnsi="Arial" w:cs="Arial"/>
          <w:sz w:val="24"/>
          <w:szCs w:val="24"/>
        </w:rPr>
        <w:t xml:space="preserve"> </w:t>
      </w:r>
      <w:r>
        <w:rPr>
          <w:rFonts w:ascii="Arial" w:hAnsi="Arial" w:cs="Arial"/>
          <w:sz w:val="24"/>
          <w:szCs w:val="24"/>
        </w:rPr>
        <w:t>At that p</w:t>
      </w:r>
      <w:r w:rsidR="00D87D41">
        <w:rPr>
          <w:rFonts w:ascii="Arial" w:hAnsi="Arial" w:cs="Arial"/>
          <w:sz w:val="24"/>
          <w:szCs w:val="24"/>
        </w:rPr>
        <w:t>oint the Data Protection Bill was</w:t>
      </w:r>
      <w:r>
        <w:rPr>
          <w:rFonts w:ascii="Arial" w:hAnsi="Arial" w:cs="Arial"/>
          <w:sz w:val="24"/>
          <w:szCs w:val="24"/>
        </w:rPr>
        <w:t xml:space="preserve"> progressing through Parliament, accordingly this policy should be reviewed when the Bill is finalised. </w:t>
      </w:r>
      <w:r w:rsidR="00602D99">
        <w:rPr>
          <w:rFonts w:ascii="Arial" w:hAnsi="Arial" w:cs="Arial"/>
          <w:sz w:val="24"/>
          <w:szCs w:val="24"/>
        </w:rPr>
        <w:t xml:space="preserve"> </w:t>
      </w:r>
      <w:bookmarkStart w:id="0" w:name="_GoBack"/>
      <w:bookmarkEnd w:id="0"/>
      <w:r>
        <w:rPr>
          <w:rFonts w:ascii="Arial" w:hAnsi="Arial" w:cs="Arial"/>
          <w:sz w:val="24"/>
          <w:szCs w:val="24"/>
        </w:rPr>
        <w:t>The Information Commissioner</w:t>
      </w:r>
      <w:r w:rsidR="00602D99">
        <w:rPr>
          <w:rFonts w:ascii="Arial" w:hAnsi="Arial" w:cs="Arial"/>
          <w:sz w:val="24"/>
          <w:szCs w:val="24"/>
        </w:rPr>
        <w:t>’</w:t>
      </w:r>
      <w:r>
        <w:rPr>
          <w:rFonts w:ascii="Arial" w:hAnsi="Arial" w:cs="Arial"/>
          <w:sz w:val="24"/>
          <w:szCs w:val="24"/>
        </w:rPr>
        <w:t xml:space="preserve">s Guidance on the GDPR contains similar provision in relation to review on the finalisation of the Bill.   </w:t>
      </w:r>
    </w:p>
    <w:p w:rsidR="005E3935" w:rsidRPr="0078152C" w:rsidRDefault="005E3935" w:rsidP="006B1F32">
      <w:pPr>
        <w:rPr>
          <w:rFonts w:ascii="Arial" w:hAnsi="Arial" w:cs="Arial"/>
          <w:sz w:val="24"/>
          <w:szCs w:val="24"/>
        </w:rPr>
      </w:pPr>
    </w:p>
    <w:sectPr w:rsidR="005E3935" w:rsidRPr="0078152C" w:rsidSect="009C4212">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F8D" w:rsidRDefault="006F0F8D" w:rsidP="002B1DFA">
      <w:pPr>
        <w:spacing w:after="0" w:line="240" w:lineRule="auto"/>
      </w:pPr>
      <w:r>
        <w:separator/>
      </w:r>
    </w:p>
  </w:endnote>
  <w:endnote w:type="continuationSeparator" w:id="0">
    <w:p w:rsidR="006F0F8D" w:rsidRDefault="006F0F8D" w:rsidP="002B1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5431372"/>
      <w:docPartObj>
        <w:docPartGallery w:val="Page Numbers (Bottom of Page)"/>
        <w:docPartUnique/>
      </w:docPartObj>
    </w:sdtPr>
    <w:sdtEndPr>
      <w:rPr>
        <w:noProof/>
      </w:rPr>
    </w:sdtEndPr>
    <w:sdtContent>
      <w:p w:rsidR="00AF05F1" w:rsidRDefault="00AF05F1">
        <w:pPr>
          <w:pStyle w:val="Footer"/>
          <w:jc w:val="right"/>
        </w:pPr>
        <w:r>
          <w:fldChar w:fldCharType="begin"/>
        </w:r>
        <w:r>
          <w:instrText xml:space="preserve"> PAGE   \* MERGEFORMAT </w:instrText>
        </w:r>
        <w:r>
          <w:fldChar w:fldCharType="separate"/>
        </w:r>
        <w:r w:rsidR="00D87D41">
          <w:rPr>
            <w:noProof/>
          </w:rPr>
          <w:t>1</w:t>
        </w:r>
        <w:r>
          <w:rPr>
            <w:noProof/>
          </w:rPr>
          <w:fldChar w:fldCharType="end"/>
        </w:r>
      </w:p>
    </w:sdtContent>
  </w:sdt>
  <w:p w:rsidR="00AF05F1" w:rsidRPr="00C82A5F" w:rsidRDefault="00C77DBB">
    <w:pPr>
      <w:pStyle w:val="Footer"/>
      <w:rPr>
        <w:rFonts w:ascii="Arial" w:hAnsi="Arial" w:cs="Arial"/>
        <w:sz w:val="16"/>
        <w:szCs w:val="16"/>
      </w:rPr>
    </w:pPr>
    <w:r w:rsidRPr="00C82A5F">
      <w:rPr>
        <w:rFonts w:ascii="Arial" w:hAnsi="Arial" w:cs="Arial"/>
        <w:sz w:val="16"/>
        <w:szCs w:val="16"/>
      </w:rPr>
      <w:t>Data P</w:t>
    </w:r>
    <w:r w:rsidR="00900EE2" w:rsidRPr="00C82A5F">
      <w:rPr>
        <w:rFonts w:ascii="Arial" w:hAnsi="Arial" w:cs="Arial"/>
        <w:sz w:val="16"/>
        <w:szCs w:val="16"/>
      </w:rPr>
      <w:t xml:space="preserve">rotection Policy – </w:t>
    </w:r>
    <w:r w:rsidR="00B86E56">
      <w:rPr>
        <w:rFonts w:ascii="Arial" w:hAnsi="Arial" w:cs="Arial"/>
        <w:sz w:val="16"/>
        <w:szCs w:val="16"/>
      </w:rPr>
      <w:t>April</w:t>
    </w:r>
    <w:r w:rsidRPr="00C82A5F">
      <w:rPr>
        <w:rFonts w:ascii="Arial" w:hAnsi="Arial" w:cs="Arial"/>
        <w:sz w:val="16"/>
        <w:szCs w:val="16"/>
      </w:rPr>
      <w:t xml:space="preserve"> 2018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F8D" w:rsidRDefault="006F0F8D" w:rsidP="002B1DFA">
      <w:pPr>
        <w:spacing w:after="0" w:line="240" w:lineRule="auto"/>
      </w:pPr>
      <w:r>
        <w:separator/>
      </w:r>
    </w:p>
  </w:footnote>
  <w:footnote w:type="continuationSeparator" w:id="0">
    <w:p w:rsidR="006F0F8D" w:rsidRDefault="006F0F8D" w:rsidP="002B1D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67B10"/>
    <w:multiLevelType w:val="hybridMultilevel"/>
    <w:tmpl w:val="C4F460C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62CB3"/>
    <w:multiLevelType w:val="hybridMultilevel"/>
    <w:tmpl w:val="5E44BFB6"/>
    <w:lvl w:ilvl="0" w:tplc="3F5C1210">
      <w:start w:val="7"/>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FF33A5B"/>
    <w:multiLevelType w:val="hybridMultilevel"/>
    <w:tmpl w:val="D6D4F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5C6449"/>
    <w:multiLevelType w:val="hybridMultilevel"/>
    <w:tmpl w:val="E26CC38A"/>
    <w:lvl w:ilvl="0" w:tplc="0809000F">
      <w:start w:val="1"/>
      <w:numFmt w:val="decimal"/>
      <w:lvlText w:val="%1."/>
      <w:lvlJc w:val="left"/>
      <w:pPr>
        <w:ind w:left="1494"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052744"/>
    <w:multiLevelType w:val="hybridMultilevel"/>
    <w:tmpl w:val="8E7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E43B0"/>
    <w:multiLevelType w:val="hybridMultilevel"/>
    <w:tmpl w:val="F68032B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893C6A"/>
    <w:multiLevelType w:val="hybridMultilevel"/>
    <w:tmpl w:val="E44A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B129E"/>
    <w:multiLevelType w:val="hybridMultilevel"/>
    <w:tmpl w:val="B380EBC6"/>
    <w:lvl w:ilvl="0" w:tplc="B488325E">
      <w:start w:val="1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6"/>
  </w:num>
  <w:num w:numId="3">
    <w:abstractNumId w:val="5"/>
  </w:num>
  <w:num w:numId="4">
    <w:abstractNumId w:val="4"/>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212"/>
    <w:rsid w:val="00023F27"/>
    <w:rsid w:val="00025D16"/>
    <w:rsid w:val="00040C6A"/>
    <w:rsid w:val="00040F4C"/>
    <w:rsid w:val="00041173"/>
    <w:rsid w:val="00051326"/>
    <w:rsid w:val="0006105B"/>
    <w:rsid w:val="000749E1"/>
    <w:rsid w:val="00085E1A"/>
    <w:rsid w:val="000D4385"/>
    <w:rsid w:val="000E0B72"/>
    <w:rsid w:val="000F5AAC"/>
    <w:rsid w:val="00101B86"/>
    <w:rsid w:val="00120022"/>
    <w:rsid w:val="0013723F"/>
    <w:rsid w:val="001379DA"/>
    <w:rsid w:val="001429DC"/>
    <w:rsid w:val="00183B43"/>
    <w:rsid w:val="0019394F"/>
    <w:rsid w:val="001A1F38"/>
    <w:rsid w:val="001A421E"/>
    <w:rsid w:val="001B6D76"/>
    <w:rsid w:val="001C0DE0"/>
    <w:rsid w:val="001C4B4B"/>
    <w:rsid w:val="001D2E62"/>
    <w:rsid w:val="001E0377"/>
    <w:rsid w:val="00204864"/>
    <w:rsid w:val="00223CE8"/>
    <w:rsid w:val="00230D43"/>
    <w:rsid w:val="002374F1"/>
    <w:rsid w:val="00237539"/>
    <w:rsid w:val="00241F31"/>
    <w:rsid w:val="0027537D"/>
    <w:rsid w:val="002929D9"/>
    <w:rsid w:val="00295B75"/>
    <w:rsid w:val="002B1DFA"/>
    <w:rsid w:val="002B48FD"/>
    <w:rsid w:val="002D0EDF"/>
    <w:rsid w:val="002D4329"/>
    <w:rsid w:val="002D4D12"/>
    <w:rsid w:val="002E1934"/>
    <w:rsid w:val="002F15D1"/>
    <w:rsid w:val="00320D25"/>
    <w:rsid w:val="003216AF"/>
    <w:rsid w:val="00323093"/>
    <w:rsid w:val="00340A37"/>
    <w:rsid w:val="003652A7"/>
    <w:rsid w:val="00375E08"/>
    <w:rsid w:val="00384C0C"/>
    <w:rsid w:val="00393B92"/>
    <w:rsid w:val="003A5176"/>
    <w:rsid w:val="003D3285"/>
    <w:rsid w:val="00403030"/>
    <w:rsid w:val="004350EE"/>
    <w:rsid w:val="00445A17"/>
    <w:rsid w:val="004668A3"/>
    <w:rsid w:val="004729A7"/>
    <w:rsid w:val="00475AF3"/>
    <w:rsid w:val="004844D8"/>
    <w:rsid w:val="004877FD"/>
    <w:rsid w:val="004A13F8"/>
    <w:rsid w:val="004B10D8"/>
    <w:rsid w:val="004C68CF"/>
    <w:rsid w:val="004D5642"/>
    <w:rsid w:val="004E0A7E"/>
    <w:rsid w:val="00505411"/>
    <w:rsid w:val="005113A6"/>
    <w:rsid w:val="00525344"/>
    <w:rsid w:val="00531453"/>
    <w:rsid w:val="005550D0"/>
    <w:rsid w:val="00584160"/>
    <w:rsid w:val="005B01E8"/>
    <w:rsid w:val="005E3935"/>
    <w:rsid w:val="005F0007"/>
    <w:rsid w:val="00602D99"/>
    <w:rsid w:val="0063558C"/>
    <w:rsid w:val="00642A3F"/>
    <w:rsid w:val="00662C0C"/>
    <w:rsid w:val="00663067"/>
    <w:rsid w:val="006635BC"/>
    <w:rsid w:val="00670EAD"/>
    <w:rsid w:val="0067226B"/>
    <w:rsid w:val="00686404"/>
    <w:rsid w:val="006B1B81"/>
    <w:rsid w:val="006B1F32"/>
    <w:rsid w:val="006C6968"/>
    <w:rsid w:val="006C792E"/>
    <w:rsid w:val="006E41CD"/>
    <w:rsid w:val="006E59C1"/>
    <w:rsid w:val="006F0F8D"/>
    <w:rsid w:val="006F588A"/>
    <w:rsid w:val="007103F8"/>
    <w:rsid w:val="00717FA2"/>
    <w:rsid w:val="0072420A"/>
    <w:rsid w:val="00725851"/>
    <w:rsid w:val="00733AFD"/>
    <w:rsid w:val="00746D87"/>
    <w:rsid w:val="00764C59"/>
    <w:rsid w:val="0078152C"/>
    <w:rsid w:val="00797962"/>
    <w:rsid w:val="007A0274"/>
    <w:rsid w:val="007A7CF7"/>
    <w:rsid w:val="007D379E"/>
    <w:rsid w:val="00800887"/>
    <w:rsid w:val="00817615"/>
    <w:rsid w:val="00823FC1"/>
    <w:rsid w:val="00836CAB"/>
    <w:rsid w:val="008877EF"/>
    <w:rsid w:val="00891642"/>
    <w:rsid w:val="00895737"/>
    <w:rsid w:val="008E2B56"/>
    <w:rsid w:val="008F2112"/>
    <w:rsid w:val="008F4E1E"/>
    <w:rsid w:val="00900EE2"/>
    <w:rsid w:val="00916A82"/>
    <w:rsid w:val="0091798C"/>
    <w:rsid w:val="0093362A"/>
    <w:rsid w:val="00951153"/>
    <w:rsid w:val="0095487B"/>
    <w:rsid w:val="009C4212"/>
    <w:rsid w:val="009C5C4C"/>
    <w:rsid w:val="009D7146"/>
    <w:rsid w:val="009F7976"/>
    <w:rsid w:val="00A359A1"/>
    <w:rsid w:val="00A35A8F"/>
    <w:rsid w:val="00A41C25"/>
    <w:rsid w:val="00A82CF2"/>
    <w:rsid w:val="00AA507A"/>
    <w:rsid w:val="00AB2B84"/>
    <w:rsid w:val="00AC39B9"/>
    <w:rsid w:val="00AC5D0C"/>
    <w:rsid w:val="00AD5022"/>
    <w:rsid w:val="00AF05F1"/>
    <w:rsid w:val="00B224FA"/>
    <w:rsid w:val="00B23791"/>
    <w:rsid w:val="00B35558"/>
    <w:rsid w:val="00B536DB"/>
    <w:rsid w:val="00B66260"/>
    <w:rsid w:val="00B8161C"/>
    <w:rsid w:val="00B86E56"/>
    <w:rsid w:val="00B876DE"/>
    <w:rsid w:val="00BB4DDE"/>
    <w:rsid w:val="00BD0931"/>
    <w:rsid w:val="00BD13D0"/>
    <w:rsid w:val="00BD69D7"/>
    <w:rsid w:val="00BE00B7"/>
    <w:rsid w:val="00BE6BC6"/>
    <w:rsid w:val="00BE77B8"/>
    <w:rsid w:val="00BF1CCA"/>
    <w:rsid w:val="00C17B53"/>
    <w:rsid w:val="00C24274"/>
    <w:rsid w:val="00C27223"/>
    <w:rsid w:val="00C45748"/>
    <w:rsid w:val="00C77DBB"/>
    <w:rsid w:val="00C82A5F"/>
    <w:rsid w:val="00C86389"/>
    <w:rsid w:val="00C91E69"/>
    <w:rsid w:val="00CB6851"/>
    <w:rsid w:val="00CE4BB4"/>
    <w:rsid w:val="00D00059"/>
    <w:rsid w:val="00D16E24"/>
    <w:rsid w:val="00D241A3"/>
    <w:rsid w:val="00D44B4E"/>
    <w:rsid w:val="00D75DEB"/>
    <w:rsid w:val="00D87D41"/>
    <w:rsid w:val="00D964BD"/>
    <w:rsid w:val="00DB75F3"/>
    <w:rsid w:val="00DC45AE"/>
    <w:rsid w:val="00DF4756"/>
    <w:rsid w:val="00E155AB"/>
    <w:rsid w:val="00E32F54"/>
    <w:rsid w:val="00E373BE"/>
    <w:rsid w:val="00E40A80"/>
    <w:rsid w:val="00E664F5"/>
    <w:rsid w:val="00EA08A8"/>
    <w:rsid w:val="00EA630D"/>
    <w:rsid w:val="00EC7254"/>
    <w:rsid w:val="00ED3866"/>
    <w:rsid w:val="00F0690C"/>
    <w:rsid w:val="00F157D9"/>
    <w:rsid w:val="00F42B13"/>
    <w:rsid w:val="00F7013F"/>
    <w:rsid w:val="00F92ED7"/>
    <w:rsid w:val="00FA3B47"/>
    <w:rsid w:val="00FA50D3"/>
    <w:rsid w:val="00FB3EF8"/>
    <w:rsid w:val="00FC58CE"/>
    <w:rsid w:val="00FD641C"/>
    <w:rsid w:val="00FE1439"/>
    <w:rsid w:val="00FF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550D"/>
  <w15:docId w15:val="{B54D1902-083B-46EC-94AE-159A165F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4212"/>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C4212"/>
    <w:rPr>
      <w:rFonts w:eastAsiaTheme="minorEastAsia"/>
      <w:lang w:val="en-US" w:eastAsia="ja-JP"/>
    </w:rPr>
  </w:style>
  <w:style w:type="paragraph" w:styleId="BalloonText">
    <w:name w:val="Balloon Text"/>
    <w:basedOn w:val="Normal"/>
    <w:link w:val="BalloonTextChar"/>
    <w:uiPriority w:val="99"/>
    <w:semiHidden/>
    <w:unhideWhenUsed/>
    <w:rsid w:val="009C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212"/>
    <w:rPr>
      <w:rFonts w:ascii="Tahoma" w:hAnsi="Tahoma" w:cs="Tahoma"/>
      <w:sz w:val="16"/>
      <w:szCs w:val="16"/>
    </w:rPr>
  </w:style>
  <w:style w:type="table" w:styleId="TableGrid">
    <w:name w:val="Table Grid"/>
    <w:basedOn w:val="TableNormal"/>
    <w:uiPriority w:val="59"/>
    <w:rsid w:val="00C27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DFA"/>
  </w:style>
  <w:style w:type="paragraph" w:styleId="Footer">
    <w:name w:val="footer"/>
    <w:basedOn w:val="Normal"/>
    <w:link w:val="FooterChar"/>
    <w:uiPriority w:val="99"/>
    <w:unhideWhenUsed/>
    <w:rsid w:val="002B1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DFA"/>
  </w:style>
  <w:style w:type="paragraph" w:styleId="ListParagraph">
    <w:name w:val="List Paragraph"/>
    <w:basedOn w:val="Normal"/>
    <w:uiPriority w:val="34"/>
    <w:qFormat/>
    <w:rsid w:val="00E32F54"/>
    <w:pPr>
      <w:ind w:left="720"/>
      <w:contextualSpacing/>
    </w:pPr>
  </w:style>
  <w:style w:type="character" w:styleId="Hyperlink">
    <w:name w:val="Hyperlink"/>
    <w:basedOn w:val="DefaultParagraphFont"/>
    <w:uiPriority w:val="99"/>
    <w:unhideWhenUsed/>
    <w:rsid w:val="00183B43"/>
    <w:rPr>
      <w:color w:val="0000FF" w:themeColor="hyperlink"/>
      <w:u w:val="single"/>
    </w:rPr>
  </w:style>
  <w:style w:type="character" w:styleId="CommentReference">
    <w:name w:val="annotation reference"/>
    <w:basedOn w:val="DefaultParagraphFont"/>
    <w:uiPriority w:val="99"/>
    <w:semiHidden/>
    <w:unhideWhenUsed/>
    <w:rsid w:val="00823FC1"/>
    <w:rPr>
      <w:sz w:val="16"/>
      <w:szCs w:val="16"/>
    </w:rPr>
  </w:style>
  <w:style w:type="paragraph" w:styleId="CommentText">
    <w:name w:val="annotation text"/>
    <w:basedOn w:val="Normal"/>
    <w:link w:val="CommentTextChar"/>
    <w:uiPriority w:val="99"/>
    <w:semiHidden/>
    <w:unhideWhenUsed/>
    <w:rsid w:val="00823FC1"/>
    <w:pPr>
      <w:spacing w:line="240" w:lineRule="auto"/>
    </w:pPr>
    <w:rPr>
      <w:sz w:val="20"/>
      <w:szCs w:val="20"/>
    </w:rPr>
  </w:style>
  <w:style w:type="character" w:customStyle="1" w:styleId="CommentTextChar">
    <w:name w:val="Comment Text Char"/>
    <w:basedOn w:val="DefaultParagraphFont"/>
    <w:link w:val="CommentText"/>
    <w:uiPriority w:val="99"/>
    <w:semiHidden/>
    <w:rsid w:val="00823FC1"/>
    <w:rPr>
      <w:sz w:val="20"/>
      <w:szCs w:val="20"/>
    </w:rPr>
  </w:style>
  <w:style w:type="paragraph" w:styleId="CommentSubject">
    <w:name w:val="annotation subject"/>
    <w:basedOn w:val="CommentText"/>
    <w:next w:val="CommentText"/>
    <w:link w:val="CommentSubjectChar"/>
    <w:uiPriority w:val="99"/>
    <w:semiHidden/>
    <w:unhideWhenUsed/>
    <w:rsid w:val="00823FC1"/>
    <w:rPr>
      <w:b/>
      <w:bCs/>
    </w:rPr>
  </w:style>
  <w:style w:type="character" w:customStyle="1" w:styleId="CommentSubjectChar">
    <w:name w:val="Comment Subject Char"/>
    <w:basedOn w:val="CommentTextChar"/>
    <w:link w:val="CommentSubject"/>
    <w:uiPriority w:val="99"/>
    <w:semiHidden/>
    <w:rsid w:val="00823FC1"/>
    <w:rPr>
      <w:b/>
      <w:bCs/>
      <w:sz w:val="20"/>
      <w:szCs w:val="20"/>
    </w:rPr>
  </w:style>
  <w:style w:type="character" w:styleId="FollowedHyperlink">
    <w:name w:val="FollowedHyperlink"/>
    <w:basedOn w:val="DefaultParagraphFont"/>
    <w:uiPriority w:val="99"/>
    <w:semiHidden/>
    <w:unhideWhenUsed/>
    <w:rsid w:val="006635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the-general-data-protection-regulation-gdpr/" TargetMode="External"/><Relationship Id="rId13" Type="http://schemas.openxmlformats.org/officeDocument/2006/relationships/hyperlink" Target="https://ico.org.uk/for-organisations/guide-to-the-general-data-protection-regulation-gdpr/individual-rights/right-to-eras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guide-to-the-general-data-protection-regulation-gdpr/individual-rights/right-to-rectific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co.org.uk/for-organisations/guide-to-the-general-data-protection-regulation-gdpr/accountability-and-governance/data-protection-impact-assess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the-general-data-protection-regulation-gdpr/applications/children/" TargetMode="External"/><Relationship Id="rId5" Type="http://schemas.openxmlformats.org/officeDocument/2006/relationships/webSettings" Target="webSettings.xml"/><Relationship Id="rId15" Type="http://schemas.openxmlformats.org/officeDocument/2006/relationships/hyperlink" Target="https://ico.org.uk/for-organisations/guide-to-the-general-data-protection-regulation-gdpr/accountability-and-governance/contracts/" TargetMode="External"/><Relationship Id="rId10" Type="http://schemas.openxmlformats.org/officeDocument/2006/relationships/hyperlink" Target="https://ico.org.uk/for-organisations/guide-to-the-general-data-protection-regulation-gdpr/individual-right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co.org.uk/for-organisations/guide-to-the-general-data-protection-regulation-gdpr/lawful-basis-for-processing/" TargetMode="External"/><Relationship Id="rId14" Type="http://schemas.openxmlformats.org/officeDocument/2006/relationships/hyperlink" Target="https://ico.org.uk/for-organisations/guide-to-the-general-data-protection-regulation-gdpr/secu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A58C6-D5D3-47FE-B083-F859E1E6C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2751</Words>
  <Characters>15685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Data Protection Policy</vt:lpstr>
    </vt:vector>
  </TitlesOfParts>
  <Company>Vale of Glamorgan Council</Company>
  <LinksUpToDate>false</LinksUpToDate>
  <CharactersWithSpaces>18400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dc:title>
  <dc:subject>St Nicholas CIW Primary School</dc:subject>
  <dc:creator>Head</dc:creator>
  <cp:lastModifiedBy>head</cp:lastModifiedBy>
  <cp:revision>2</cp:revision>
  <cp:lastPrinted>2018-04-20T14:20:00Z</cp:lastPrinted>
  <dcterms:created xsi:type="dcterms:W3CDTF">2024-09-25T08:52:00Z</dcterms:created>
  <dcterms:modified xsi:type="dcterms:W3CDTF">2024-09-25T08:52:00Z</dcterms:modified>
</cp:coreProperties>
</file>